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724E" w:rsidRDefault="00B7724E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7724E" w:rsidRDefault="00B7724E">
      <w:pPr>
        <w:pStyle w:val="ConsPlusNormal"/>
        <w:jc w:val="both"/>
      </w:pPr>
    </w:p>
    <w:p w:rsidR="00B7724E" w:rsidRDefault="00B7724E">
      <w:pPr>
        <w:pStyle w:val="ConsPlusTitle"/>
        <w:jc w:val="center"/>
      </w:pPr>
      <w:r>
        <w:t>ПРАВИТЕЛЬСТВО ПЕРМСКОГО КРАЯ</w:t>
      </w:r>
    </w:p>
    <w:p w:rsidR="00B7724E" w:rsidRDefault="00B7724E">
      <w:pPr>
        <w:pStyle w:val="ConsPlusTitle"/>
        <w:jc w:val="center"/>
      </w:pPr>
    </w:p>
    <w:p w:rsidR="00B7724E" w:rsidRDefault="00B7724E">
      <w:pPr>
        <w:pStyle w:val="ConsPlusTitle"/>
        <w:jc w:val="center"/>
      </w:pPr>
      <w:r>
        <w:t>ПОСТАНОВЛЕНИЕ</w:t>
      </w:r>
    </w:p>
    <w:p w:rsidR="00B7724E" w:rsidRDefault="00B7724E">
      <w:pPr>
        <w:pStyle w:val="ConsPlusTitle"/>
        <w:jc w:val="center"/>
      </w:pPr>
      <w:r>
        <w:t>от 22 декабря 2010 г. N 1075-п</w:t>
      </w:r>
    </w:p>
    <w:p w:rsidR="00B7724E" w:rsidRDefault="00B7724E">
      <w:pPr>
        <w:pStyle w:val="ConsPlusTitle"/>
        <w:jc w:val="center"/>
      </w:pPr>
    </w:p>
    <w:p w:rsidR="00B7724E" w:rsidRDefault="00B7724E">
      <w:pPr>
        <w:pStyle w:val="ConsPlusTitle"/>
        <w:jc w:val="center"/>
      </w:pPr>
      <w:r>
        <w:t>ОБ УТВЕРЖДЕНИИ ПОРЯДКА ПРИОБРЕТЕНИЯ СОЦИАЛЬНЫХ ПРОЕЗДНЫХ</w:t>
      </w:r>
    </w:p>
    <w:p w:rsidR="00B7724E" w:rsidRDefault="00B7724E">
      <w:pPr>
        <w:pStyle w:val="ConsPlusTitle"/>
        <w:jc w:val="center"/>
      </w:pPr>
      <w:r>
        <w:t>ДОКУМЕНТОВ ДЛЯ ПРОЕЗДА В ТРАНСПОРТЕ ОБЩЕГО ПОЛЬЗОВАНИЯ</w:t>
      </w:r>
    </w:p>
    <w:p w:rsidR="00B7724E" w:rsidRDefault="00B7724E">
      <w:pPr>
        <w:pStyle w:val="ConsPlusTitle"/>
        <w:jc w:val="center"/>
      </w:pPr>
      <w:r>
        <w:t>ГОРОДСКОГО И ПРИГОРОДНОГО СООБЩЕНИЯ (КРОМЕ ТАКСИ)</w:t>
      </w:r>
    </w:p>
    <w:p w:rsidR="00B7724E" w:rsidRDefault="00B7724E">
      <w:pPr>
        <w:pStyle w:val="ConsPlusTitle"/>
        <w:jc w:val="center"/>
      </w:pPr>
      <w:r>
        <w:t>НА ТЕРРИТОРИИ ПЕРМСКОГО КРАЯ И ОБ УСТАНОВЛЕНИИ СТОИМОСТИ</w:t>
      </w:r>
    </w:p>
    <w:p w:rsidR="00B7724E" w:rsidRDefault="00B7724E">
      <w:pPr>
        <w:pStyle w:val="ConsPlusTitle"/>
        <w:jc w:val="center"/>
      </w:pPr>
      <w:r>
        <w:t>СОЦИАЛЬНЫХ ПРОЕЗДНЫХ ДОКУМЕНТОВ</w:t>
      </w:r>
    </w:p>
    <w:p w:rsidR="00B7724E" w:rsidRDefault="00B7724E">
      <w:pPr>
        <w:pStyle w:val="ConsPlusNormal"/>
        <w:jc w:val="center"/>
      </w:pPr>
      <w:r>
        <w:t>Список изменяющих документов</w:t>
      </w:r>
    </w:p>
    <w:p w:rsidR="00B7724E" w:rsidRDefault="00B7724E">
      <w:pPr>
        <w:pStyle w:val="ConsPlusNormal"/>
        <w:jc w:val="center"/>
      </w:pPr>
      <w:r>
        <w:t xml:space="preserve">(в ред. Постановлений Правительства Пермского края от 05.02.2013 </w:t>
      </w:r>
      <w:hyperlink r:id="rId5" w:history="1">
        <w:r>
          <w:rPr>
            <w:color w:val="0000FF"/>
          </w:rPr>
          <w:t>N 43-п</w:t>
        </w:r>
      </w:hyperlink>
      <w:r>
        <w:t>,</w:t>
      </w:r>
    </w:p>
    <w:p w:rsidR="00B7724E" w:rsidRDefault="00B7724E">
      <w:pPr>
        <w:pStyle w:val="ConsPlusNormal"/>
        <w:jc w:val="center"/>
      </w:pPr>
      <w:r>
        <w:t xml:space="preserve">от 10.02.2015 </w:t>
      </w:r>
      <w:hyperlink r:id="rId6" w:history="1">
        <w:r>
          <w:rPr>
            <w:color w:val="0000FF"/>
          </w:rPr>
          <w:t>N 48-п</w:t>
        </w:r>
      </w:hyperlink>
      <w:r>
        <w:t xml:space="preserve">, от 06.11.2015 </w:t>
      </w:r>
      <w:hyperlink r:id="rId7" w:history="1">
        <w:r>
          <w:rPr>
            <w:color w:val="0000FF"/>
          </w:rPr>
          <w:t>N 949-п</w:t>
        </w:r>
      </w:hyperlink>
      <w:r>
        <w:t xml:space="preserve">, от 14.12.2015 </w:t>
      </w:r>
      <w:hyperlink r:id="rId8" w:history="1">
        <w:r>
          <w:rPr>
            <w:color w:val="0000FF"/>
          </w:rPr>
          <w:t>N 1084-п</w:t>
        </w:r>
      </w:hyperlink>
      <w:r>
        <w:t>)</w:t>
      </w:r>
    </w:p>
    <w:p w:rsidR="00B7724E" w:rsidRDefault="00B7724E">
      <w:pPr>
        <w:pStyle w:val="ConsPlusNormal"/>
        <w:jc w:val="both"/>
      </w:pPr>
    </w:p>
    <w:p w:rsidR="00B7724E" w:rsidRDefault="00B7724E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Закона</w:t>
        </w:r>
      </w:hyperlink>
      <w:r>
        <w:t xml:space="preserve"> Пермской области от 2 октября 2000 г. N 1147-167 "О социальной поддержке пенсионеров, имеющих большой страховой стаж", </w:t>
      </w:r>
      <w:hyperlink r:id="rId10" w:history="1">
        <w:r>
          <w:rPr>
            <w:color w:val="0000FF"/>
          </w:rPr>
          <w:t>Закона</w:t>
        </w:r>
      </w:hyperlink>
      <w:r>
        <w:t xml:space="preserve"> Пермской области от 30 ноября 2004 г. N 1830-388 "О социальной поддержке отдельных категорий населения Пермской области" и </w:t>
      </w:r>
      <w:hyperlink r:id="rId11" w:history="1">
        <w:r>
          <w:rPr>
            <w:color w:val="0000FF"/>
          </w:rPr>
          <w:t>Закона</w:t>
        </w:r>
      </w:hyperlink>
      <w:r>
        <w:t xml:space="preserve"> Пермского края от 9 ноября 2010 г. N 700-ПК "О распространении действия отдельных положений Закона Пермской области "О социальной поддержке отдельных категорий населения Пермской области" на граждан, оказание мер социальной поддержки которым относится к ведению Российской Федерации" Правительство Пермского края постановляет:</w:t>
      </w:r>
    </w:p>
    <w:p w:rsidR="00B7724E" w:rsidRDefault="00B7724E">
      <w:pPr>
        <w:pStyle w:val="ConsPlusNormal"/>
        <w:jc w:val="both"/>
      </w:pPr>
    </w:p>
    <w:p w:rsidR="00B7724E" w:rsidRDefault="00B7724E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56" w:history="1">
        <w:r>
          <w:rPr>
            <w:color w:val="0000FF"/>
          </w:rPr>
          <w:t>Порядок</w:t>
        </w:r>
      </w:hyperlink>
      <w:r>
        <w:t xml:space="preserve"> приобретения социальных проездных документов для проезда в транспорте общего пользования городского и пригородного сообщения (кроме такси) на территории Пермского края.</w:t>
      </w:r>
    </w:p>
    <w:p w:rsidR="00B7724E" w:rsidRDefault="00B7724E">
      <w:pPr>
        <w:pStyle w:val="ConsPlusNormal"/>
        <w:ind w:firstLine="540"/>
        <w:jc w:val="both"/>
      </w:pPr>
      <w:r>
        <w:t>2. Установить стоимость социальных проездных документов (месячного транспортного ресурса) для граждан, которым право приобретения социальных проездных документов предусмотрено:</w:t>
      </w:r>
    </w:p>
    <w:p w:rsidR="00B7724E" w:rsidRDefault="00B7724E">
      <w:pPr>
        <w:pStyle w:val="ConsPlusNormal"/>
        <w:jc w:val="both"/>
      </w:pPr>
      <w:r>
        <w:t xml:space="preserve">(в ред. </w:t>
      </w:r>
      <w:hyperlink r:id="rId12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06.11.2015 N 949-п)</w:t>
      </w:r>
    </w:p>
    <w:p w:rsidR="00B7724E" w:rsidRDefault="00B7724E">
      <w:pPr>
        <w:pStyle w:val="ConsPlusNormal"/>
        <w:ind w:firstLine="540"/>
        <w:jc w:val="both"/>
      </w:pPr>
      <w:r>
        <w:t xml:space="preserve">2.1. </w:t>
      </w:r>
      <w:hyperlink r:id="rId13" w:history="1">
        <w:r>
          <w:rPr>
            <w:color w:val="0000FF"/>
          </w:rPr>
          <w:t>Законом</w:t>
        </w:r>
      </w:hyperlink>
      <w:r>
        <w:t xml:space="preserve"> Пермской области от 2 октября 2000 г. N 1147-167 "О социальной поддержке пенсионеров, имеющих большой страховой стаж", </w:t>
      </w:r>
      <w:hyperlink r:id="rId14" w:history="1">
        <w:r>
          <w:rPr>
            <w:color w:val="0000FF"/>
          </w:rPr>
          <w:t>Законом</w:t>
        </w:r>
      </w:hyperlink>
      <w:r>
        <w:t xml:space="preserve"> Пермской области от 30 ноября 2004 г. N 1830-388 "О социальной поддержке отдельных категорий населения Пермской области", - в размере 810 рублей;</w:t>
      </w:r>
    </w:p>
    <w:p w:rsidR="00B7724E" w:rsidRDefault="00B7724E">
      <w:pPr>
        <w:pStyle w:val="ConsPlusNormal"/>
        <w:jc w:val="both"/>
      </w:pPr>
      <w:r>
        <w:t xml:space="preserve">(в ред. Постановлений Правительства Пермского края от 05.02.2013 </w:t>
      </w:r>
      <w:hyperlink r:id="rId15" w:history="1">
        <w:r>
          <w:rPr>
            <w:color w:val="0000FF"/>
          </w:rPr>
          <w:t>N 43-п</w:t>
        </w:r>
      </w:hyperlink>
      <w:r>
        <w:t xml:space="preserve">, от 10.02.2015 </w:t>
      </w:r>
      <w:hyperlink r:id="rId16" w:history="1">
        <w:r>
          <w:rPr>
            <w:color w:val="0000FF"/>
          </w:rPr>
          <w:t>N 48-п</w:t>
        </w:r>
      </w:hyperlink>
      <w:r>
        <w:t>)</w:t>
      </w:r>
    </w:p>
    <w:p w:rsidR="00B7724E" w:rsidRDefault="00B7724E">
      <w:pPr>
        <w:pStyle w:val="ConsPlusNormal"/>
        <w:ind w:firstLine="540"/>
        <w:jc w:val="both"/>
      </w:pPr>
      <w:r>
        <w:t xml:space="preserve">2.2. </w:t>
      </w:r>
      <w:hyperlink r:id="rId17" w:history="1">
        <w:r>
          <w:rPr>
            <w:color w:val="0000FF"/>
          </w:rPr>
          <w:t>Законом</w:t>
        </w:r>
      </w:hyperlink>
      <w:r>
        <w:t xml:space="preserve"> Пермского края от 9 ноября 2010 г. N 700-ПК "О распространении действия отдельных положений Закона Пермской области "О социальной поддержке отдельных категорий населения Пермской области" на граждан, оказание мер социальной поддержки которым относится к ведению Российской Федерации", - в размере 810 рублей.</w:t>
      </w:r>
    </w:p>
    <w:p w:rsidR="00B7724E" w:rsidRDefault="00B7724E">
      <w:pPr>
        <w:pStyle w:val="ConsPlusNormal"/>
        <w:jc w:val="both"/>
      </w:pPr>
      <w:r>
        <w:t xml:space="preserve">(в ред. Постановлений Правительства Пермского края от 05.02.2013 </w:t>
      </w:r>
      <w:hyperlink r:id="rId18" w:history="1">
        <w:r>
          <w:rPr>
            <w:color w:val="0000FF"/>
          </w:rPr>
          <w:t>N 43-п</w:t>
        </w:r>
      </w:hyperlink>
      <w:r>
        <w:t xml:space="preserve">, от 10.02.2015 </w:t>
      </w:r>
      <w:hyperlink r:id="rId19" w:history="1">
        <w:r>
          <w:rPr>
            <w:color w:val="0000FF"/>
          </w:rPr>
          <w:t>N 48-п</w:t>
        </w:r>
      </w:hyperlink>
      <w:r>
        <w:t>)</w:t>
      </w:r>
    </w:p>
    <w:p w:rsidR="00B7724E" w:rsidRDefault="00B7724E">
      <w:pPr>
        <w:pStyle w:val="ConsPlusNormal"/>
        <w:ind w:firstLine="540"/>
        <w:jc w:val="both"/>
      </w:pPr>
      <w:r>
        <w:t xml:space="preserve">3-3.2. Утратили силу с 1 апреля 2016 года.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06.11.2015 N 949-п;</w:t>
      </w:r>
    </w:p>
    <w:p w:rsidR="00B7724E" w:rsidRDefault="00B7724E">
      <w:pPr>
        <w:pStyle w:val="ConsPlusNormal"/>
        <w:ind w:firstLine="540"/>
        <w:jc w:val="both"/>
      </w:pPr>
      <w:r>
        <w:t xml:space="preserve">3.3. утратил силу с 6 ноября 2015 года. - </w:t>
      </w:r>
      <w:hyperlink r:id="rId21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06.11.2015 N 949-п.</w:t>
      </w:r>
    </w:p>
    <w:p w:rsidR="00B7724E" w:rsidRDefault="00B7724E">
      <w:pPr>
        <w:pStyle w:val="ConsPlusNormal"/>
        <w:ind w:firstLine="540"/>
        <w:jc w:val="both"/>
      </w:pPr>
      <w:r>
        <w:t>4. Рекомендовать органам местного самоуправления муниципальных образований Пермского края:</w:t>
      </w:r>
    </w:p>
    <w:p w:rsidR="00B7724E" w:rsidRDefault="00B7724E">
      <w:pPr>
        <w:pStyle w:val="ConsPlusNormal"/>
        <w:ind w:firstLine="540"/>
        <w:jc w:val="both"/>
      </w:pPr>
      <w:r>
        <w:t>4.1. установить меры социальной поддержки лицам, имеющим право на трудовую пенсию по старости;</w:t>
      </w:r>
    </w:p>
    <w:p w:rsidR="00B7724E" w:rsidRDefault="00B7724E">
      <w:pPr>
        <w:pStyle w:val="ConsPlusNormal"/>
        <w:ind w:firstLine="540"/>
        <w:jc w:val="both"/>
      </w:pPr>
      <w:r>
        <w:t xml:space="preserve">4.2. утратил силу. - </w:t>
      </w:r>
      <w:hyperlink r:id="rId22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14.12.2015 N 1084-п.</w:t>
      </w:r>
    </w:p>
    <w:p w:rsidR="00B7724E" w:rsidRDefault="00B7724E">
      <w:pPr>
        <w:pStyle w:val="ConsPlusNormal"/>
        <w:ind w:firstLine="540"/>
        <w:jc w:val="both"/>
      </w:pPr>
      <w:r>
        <w:t>5. Признать утратившими силу:</w:t>
      </w:r>
    </w:p>
    <w:p w:rsidR="00B7724E" w:rsidRDefault="00B7724E">
      <w:pPr>
        <w:pStyle w:val="ConsPlusNormal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5 апреля 2010 г. N 148-п "Об утверждении Порядка приобретения социальных проездных документов для проезда в транспорте общего </w:t>
      </w:r>
      <w:r>
        <w:lastRenderedPageBreak/>
        <w:t>пользования городского и пригородного сообщения (кроме такси) на территории Пермского края и об установлении стоимости социальных проездных документов";</w:t>
      </w:r>
    </w:p>
    <w:p w:rsidR="00B7724E" w:rsidRDefault="00B7724E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27 мая 2010 г. N 262-п "О внесении изменений в Постановление Правительства Пермского края от 05.04.2010 N 148-п "Об утверждении Порядка приобретения социальных проездных документов для проезда в транспорте общего пользования городского и пригородного сообщения (кроме такси) на территории Пермского края и об установлении стоимости социальных проездных документов";</w:t>
      </w:r>
    </w:p>
    <w:p w:rsidR="00B7724E" w:rsidRDefault="00B7724E">
      <w:pPr>
        <w:pStyle w:val="ConsPlusNormal"/>
        <w:ind w:firstLine="540"/>
        <w:jc w:val="both"/>
      </w:pPr>
      <w:hyperlink r:id="rId25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10 июня 2010 г. N 318-п "О внесении изменений в отдельные нормативные правовые акты Правительства Пермского края";</w:t>
      </w:r>
    </w:p>
    <w:p w:rsidR="00B7724E" w:rsidRDefault="00B772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24E" w:rsidRDefault="00B7724E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B7724E" w:rsidRDefault="00B7724E">
      <w:pPr>
        <w:pStyle w:val="ConsPlusNormal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rPr>
          <w:color w:val="0A2666"/>
        </w:rPr>
        <w:t xml:space="preserve"> Правительства Пермского края от 05.07.2010 N 369-п утратило силу с 1 января 2011 года в связи с истечением срока действия.</w:t>
      </w:r>
    </w:p>
    <w:p w:rsidR="00B7724E" w:rsidRDefault="00B772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724E" w:rsidRDefault="00B7724E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пункт 2</w:t>
        </w:r>
      </w:hyperlink>
      <w:r>
        <w:t xml:space="preserve"> Постановления Правительства Пермского края от 5 июля 2010 г. N 369-п "Об утверждении Порядка определения объема бюджетных обязательств на передачу иных межбюджетных трансфертов, передаваемых в бюджеты муниципальных образований Пермского края на возмещение хозяйствующим субъектам недополученных доходов от перевозки на территории Пермского края отдельных категорий граждан с использованием социальных проездных документов на 2010 год, Порядка распределения доходов от реализации социальных проездных документов в 2010 году и Порядка распределения и условий передачи иных межбюджетных трансфертов, передаваемых в бюджеты муниципальных образований Пермского края на возмещение хозяйствующим субъектам недополученных доходов от перевозки отдельных категорий граждан с использованием социальных проездных документов за счет средств бюджета Пермского края в 2010 году".</w:t>
      </w:r>
    </w:p>
    <w:p w:rsidR="00B7724E" w:rsidRDefault="00B7724E">
      <w:pPr>
        <w:pStyle w:val="ConsPlusNormal"/>
        <w:ind w:firstLine="540"/>
        <w:jc w:val="both"/>
      </w:pPr>
      <w:r>
        <w:t>6. Настоящее Постановление вступает в силу через 10 дней после дня его официального опубликования.</w:t>
      </w:r>
    </w:p>
    <w:p w:rsidR="00B7724E" w:rsidRDefault="00B7724E">
      <w:pPr>
        <w:pStyle w:val="ConsPlusNormal"/>
        <w:ind w:firstLine="540"/>
        <w:jc w:val="both"/>
      </w:pPr>
      <w:r>
        <w:t>7. Контроль за исполнением постановления возложить на заместителя председателя Правительства - министра территориального развития Пермского края Кокшарова Р.А.</w:t>
      </w:r>
    </w:p>
    <w:p w:rsidR="00B7724E" w:rsidRDefault="00B7724E">
      <w:pPr>
        <w:pStyle w:val="ConsPlusNormal"/>
        <w:jc w:val="both"/>
      </w:pPr>
      <w:r>
        <w:t xml:space="preserve">(в ред. Постановлений Правительства Пермского края от 06.11.2015 </w:t>
      </w:r>
      <w:hyperlink r:id="rId28" w:history="1">
        <w:r>
          <w:rPr>
            <w:color w:val="0000FF"/>
          </w:rPr>
          <w:t>N 949-п</w:t>
        </w:r>
      </w:hyperlink>
      <w:r>
        <w:t xml:space="preserve">, от 14.12.2015 </w:t>
      </w:r>
      <w:hyperlink r:id="rId29" w:history="1">
        <w:r>
          <w:rPr>
            <w:color w:val="0000FF"/>
          </w:rPr>
          <w:t>N 1084-п</w:t>
        </w:r>
      </w:hyperlink>
      <w:r>
        <w:t>)</w:t>
      </w:r>
    </w:p>
    <w:p w:rsidR="00B7724E" w:rsidRDefault="00B7724E">
      <w:pPr>
        <w:pStyle w:val="ConsPlusNormal"/>
        <w:jc w:val="both"/>
      </w:pPr>
    </w:p>
    <w:p w:rsidR="00B7724E" w:rsidRDefault="00B7724E">
      <w:pPr>
        <w:pStyle w:val="ConsPlusNormal"/>
        <w:jc w:val="right"/>
      </w:pPr>
      <w:r>
        <w:t>И.о. председателя</w:t>
      </w:r>
    </w:p>
    <w:p w:rsidR="00B7724E" w:rsidRDefault="00B7724E">
      <w:pPr>
        <w:pStyle w:val="ConsPlusNormal"/>
        <w:jc w:val="right"/>
      </w:pPr>
      <w:r>
        <w:t>Правительства края</w:t>
      </w:r>
    </w:p>
    <w:p w:rsidR="00B7724E" w:rsidRDefault="00B7724E">
      <w:pPr>
        <w:pStyle w:val="ConsPlusNormal"/>
        <w:jc w:val="right"/>
      </w:pPr>
      <w:r>
        <w:t>В.А.СУХИХ</w:t>
      </w:r>
    </w:p>
    <w:p w:rsidR="00B7724E" w:rsidRDefault="00B7724E">
      <w:pPr>
        <w:pStyle w:val="ConsPlusNormal"/>
        <w:jc w:val="both"/>
      </w:pPr>
    </w:p>
    <w:p w:rsidR="00B7724E" w:rsidRDefault="00B7724E">
      <w:pPr>
        <w:pStyle w:val="ConsPlusNormal"/>
        <w:jc w:val="both"/>
      </w:pPr>
    </w:p>
    <w:p w:rsidR="00B7724E" w:rsidRDefault="00B7724E">
      <w:pPr>
        <w:pStyle w:val="ConsPlusNormal"/>
        <w:jc w:val="both"/>
      </w:pPr>
    </w:p>
    <w:p w:rsidR="00B7724E" w:rsidRDefault="00B7724E">
      <w:pPr>
        <w:pStyle w:val="ConsPlusNormal"/>
        <w:jc w:val="both"/>
      </w:pPr>
    </w:p>
    <w:p w:rsidR="00B7724E" w:rsidRDefault="00B7724E">
      <w:pPr>
        <w:pStyle w:val="ConsPlusNormal"/>
        <w:jc w:val="both"/>
      </w:pPr>
    </w:p>
    <w:p w:rsidR="00B7724E" w:rsidRDefault="00B7724E">
      <w:pPr>
        <w:pStyle w:val="ConsPlusNormal"/>
        <w:jc w:val="right"/>
      </w:pPr>
      <w:r>
        <w:t>УТВЕРЖДЕН</w:t>
      </w:r>
    </w:p>
    <w:p w:rsidR="00B7724E" w:rsidRDefault="00B7724E">
      <w:pPr>
        <w:pStyle w:val="ConsPlusNormal"/>
        <w:jc w:val="right"/>
      </w:pPr>
      <w:r>
        <w:t>Постановлением</w:t>
      </w:r>
    </w:p>
    <w:p w:rsidR="00B7724E" w:rsidRDefault="00B7724E">
      <w:pPr>
        <w:pStyle w:val="ConsPlusNormal"/>
        <w:jc w:val="right"/>
      </w:pPr>
      <w:r>
        <w:t>Правительства</w:t>
      </w:r>
    </w:p>
    <w:p w:rsidR="00B7724E" w:rsidRDefault="00B7724E">
      <w:pPr>
        <w:pStyle w:val="ConsPlusNormal"/>
        <w:jc w:val="right"/>
      </w:pPr>
      <w:r>
        <w:t>Пермского края</w:t>
      </w:r>
    </w:p>
    <w:p w:rsidR="00B7724E" w:rsidRDefault="00B7724E">
      <w:pPr>
        <w:pStyle w:val="ConsPlusNormal"/>
        <w:jc w:val="right"/>
      </w:pPr>
      <w:r>
        <w:t>от 22.12.2010 N 1075-п</w:t>
      </w:r>
    </w:p>
    <w:p w:rsidR="00B7724E" w:rsidRDefault="00B7724E">
      <w:pPr>
        <w:pStyle w:val="ConsPlusNormal"/>
        <w:jc w:val="both"/>
      </w:pPr>
    </w:p>
    <w:p w:rsidR="00B7724E" w:rsidRDefault="00B7724E">
      <w:pPr>
        <w:pStyle w:val="ConsPlusTitle"/>
        <w:jc w:val="center"/>
      </w:pPr>
      <w:bookmarkStart w:id="0" w:name="P56"/>
      <w:bookmarkEnd w:id="0"/>
      <w:r>
        <w:t>ПОРЯДОК</w:t>
      </w:r>
    </w:p>
    <w:p w:rsidR="00B7724E" w:rsidRDefault="00B7724E">
      <w:pPr>
        <w:pStyle w:val="ConsPlusTitle"/>
        <w:jc w:val="center"/>
      </w:pPr>
      <w:r>
        <w:t>ПРИОБРЕТЕНИЯ СОЦИАЛЬНЫХ ПРОЕЗДНЫХ ДОКУМЕНТОВ ДЛЯ ПРОЕЗДА</w:t>
      </w:r>
    </w:p>
    <w:p w:rsidR="00B7724E" w:rsidRDefault="00B7724E">
      <w:pPr>
        <w:pStyle w:val="ConsPlusTitle"/>
        <w:jc w:val="center"/>
      </w:pPr>
      <w:r>
        <w:t>В ТРАНСПОРТЕ ОБЩЕГО ПОЛЬЗОВАНИЯ ГОРОДСКОГО И ПРИГОРОДНОГО</w:t>
      </w:r>
    </w:p>
    <w:p w:rsidR="00B7724E" w:rsidRDefault="00B7724E">
      <w:pPr>
        <w:pStyle w:val="ConsPlusTitle"/>
        <w:jc w:val="center"/>
      </w:pPr>
      <w:r>
        <w:t>СООБЩЕНИЯ (КРОМЕ ТАКСИ) НА ТЕРРИТОРИИ ПЕРМСКОГО КРАЯ</w:t>
      </w:r>
    </w:p>
    <w:p w:rsidR="00B7724E" w:rsidRDefault="00B7724E">
      <w:pPr>
        <w:pStyle w:val="ConsPlusNormal"/>
        <w:jc w:val="center"/>
      </w:pPr>
      <w:r>
        <w:t>Список изменяющих документов</w:t>
      </w:r>
    </w:p>
    <w:p w:rsidR="00B7724E" w:rsidRDefault="00B7724E">
      <w:pPr>
        <w:pStyle w:val="ConsPlusNormal"/>
        <w:jc w:val="center"/>
      </w:pPr>
      <w:r>
        <w:t xml:space="preserve">(в ред. Постановлений Правительства Пермского края от 06.11.2015 </w:t>
      </w:r>
      <w:hyperlink r:id="rId30" w:history="1">
        <w:r>
          <w:rPr>
            <w:color w:val="0000FF"/>
          </w:rPr>
          <w:t>N 949-п</w:t>
        </w:r>
      </w:hyperlink>
      <w:r>
        <w:t>,</w:t>
      </w:r>
    </w:p>
    <w:p w:rsidR="00B7724E" w:rsidRDefault="00B7724E">
      <w:pPr>
        <w:pStyle w:val="ConsPlusNormal"/>
        <w:jc w:val="center"/>
      </w:pPr>
      <w:r>
        <w:t xml:space="preserve">от 14.12.2015 </w:t>
      </w:r>
      <w:hyperlink r:id="rId31" w:history="1">
        <w:r>
          <w:rPr>
            <w:color w:val="0000FF"/>
          </w:rPr>
          <w:t>N 1084-п</w:t>
        </w:r>
      </w:hyperlink>
      <w:r>
        <w:t>)</w:t>
      </w:r>
    </w:p>
    <w:p w:rsidR="00B7724E" w:rsidRDefault="00B7724E">
      <w:pPr>
        <w:pStyle w:val="ConsPlusNormal"/>
        <w:jc w:val="both"/>
      </w:pPr>
    </w:p>
    <w:p w:rsidR="00B7724E" w:rsidRDefault="00B7724E">
      <w:pPr>
        <w:pStyle w:val="ConsPlusNormal"/>
        <w:jc w:val="center"/>
      </w:pPr>
      <w:r>
        <w:lastRenderedPageBreak/>
        <w:t>I. Общие положения</w:t>
      </w:r>
    </w:p>
    <w:p w:rsidR="00B7724E" w:rsidRDefault="00B7724E">
      <w:pPr>
        <w:pStyle w:val="ConsPlusNormal"/>
        <w:jc w:val="both"/>
      </w:pPr>
    </w:p>
    <w:p w:rsidR="00B7724E" w:rsidRDefault="00B7724E">
      <w:pPr>
        <w:pStyle w:val="ConsPlusNormal"/>
        <w:ind w:firstLine="540"/>
        <w:jc w:val="both"/>
      </w:pPr>
      <w:bookmarkStart w:id="1" w:name="P66"/>
      <w:bookmarkEnd w:id="1"/>
      <w:r>
        <w:t xml:space="preserve">1.1. Право на приобретение социальных проездных документов для проезда в транспорте общего пользования городского и пригородного сообщения (кроме такси) на территории Пермского края имеют отдельные категории граждан, определенные законами Пермской области от 2 октября 2000 г. </w:t>
      </w:r>
      <w:hyperlink r:id="rId32" w:history="1">
        <w:r>
          <w:rPr>
            <w:color w:val="0000FF"/>
          </w:rPr>
          <w:t>N 1147-167</w:t>
        </w:r>
      </w:hyperlink>
      <w:r>
        <w:t xml:space="preserve"> "О социальной поддержке пенсионеров, имеющих большой страховой стаж", от 30 ноября 2004 г. </w:t>
      </w:r>
      <w:hyperlink r:id="rId33" w:history="1">
        <w:r>
          <w:rPr>
            <w:color w:val="0000FF"/>
          </w:rPr>
          <w:t>N 1830-388</w:t>
        </w:r>
      </w:hyperlink>
      <w:r>
        <w:t xml:space="preserve"> "О социальной поддержке отдельных категорий населения Пермской области", </w:t>
      </w:r>
      <w:hyperlink r:id="rId34" w:history="1">
        <w:r>
          <w:rPr>
            <w:color w:val="0000FF"/>
          </w:rPr>
          <w:t>Законом</w:t>
        </w:r>
      </w:hyperlink>
      <w:r>
        <w:t xml:space="preserve"> Пермского края от 9 ноября 2010 г. N 700-ПК "О распространении действия отдельных положений Закона Пермской области "О социальной поддержке отдельных категорий населения Пермской области" на граждан, оказание мер социальной поддержки которым относится к ведению Российской Федерации".</w:t>
      </w:r>
    </w:p>
    <w:p w:rsidR="00B7724E" w:rsidRDefault="00B7724E">
      <w:pPr>
        <w:pStyle w:val="ConsPlusNormal"/>
        <w:ind w:firstLine="540"/>
        <w:jc w:val="both"/>
      </w:pPr>
      <w:r>
        <w:t>1.2. На территории Пермского края для проезда в транспорте общего пользования городского и пригородного сообщения (кроме такси) применяются социальные проездные документы в виде электронного социального проездного документа.</w:t>
      </w:r>
    </w:p>
    <w:p w:rsidR="00B7724E" w:rsidRDefault="00B7724E">
      <w:pPr>
        <w:pStyle w:val="ConsPlusNormal"/>
        <w:jc w:val="both"/>
      </w:pPr>
      <w:r>
        <w:t xml:space="preserve">(в ред. </w:t>
      </w:r>
      <w:hyperlink r:id="rId35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14.12.2015 N 1084-п)</w:t>
      </w:r>
    </w:p>
    <w:p w:rsidR="00B7724E" w:rsidRDefault="00B7724E">
      <w:pPr>
        <w:pStyle w:val="ConsPlusNormal"/>
        <w:ind w:firstLine="540"/>
        <w:jc w:val="both"/>
      </w:pPr>
      <w:r>
        <w:t>1.3. Понятия, используемые в настоящем Порядке:</w:t>
      </w:r>
    </w:p>
    <w:p w:rsidR="00B7724E" w:rsidRDefault="00B7724E">
      <w:pPr>
        <w:pStyle w:val="ConsPlusNormal"/>
        <w:ind w:firstLine="540"/>
        <w:jc w:val="both"/>
      </w:pPr>
      <w:r>
        <w:t xml:space="preserve">абзац утратил силу. - </w:t>
      </w:r>
      <w:hyperlink r:id="rId36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14.12.2015 N 1084-п;</w:t>
      </w:r>
    </w:p>
    <w:p w:rsidR="00B7724E" w:rsidRDefault="00B7724E">
      <w:pPr>
        <w:pStyle w:val="ConsPlusNormal"/>
        <w:ind w:firstLine="540"/>
        <w:jc w:val="both"/>
      </w:pPr>
      <w:r>
        <w:t xml:space="preserve">электронный социальный проездной документ (электронная социальная карта) - именной документ, представляющий собой пластиковую карту с электронным чипом и идентификационным номером, с неограниченным количеством транзакций в месяц и предназначенный для подтверждения факта </w:t>
      </w:r>
      <w:proofErr w:type="gramStart"/>
      <w:r>
        <w:t>проезда</w:t>
      </w:r>
      <w:proofErr w:type="gramEnd"/>
      <w:r>
        <w:t xml:space="preserve"> указанного в нем лица на всех видах транспорта общего пользования городского и пригородного сообщения (кроме такси) на территории Пермского края (далее - ЭСПД);</w:t>
      </w:r>
    </w:p>
    <w:p w:rsidR="00B7724E" w:rsidRDefault="00B7724E">
      <w:pPr>
        <w:pStyle w:val="ConsPlusNormal"/>
        <w:ind w:firstLine="540"/>
        <w:jc w:val="both"/>
      </w:pPr>
      <w:r>
        <w:t>транзакция - учетная запись в электронной системе учета оператора ЭСПД, подтверждающая факт проезда держателя ЭСПД при помощи валидатора в транспортном средстве;</w:t>
      </w:r>
    </w:p>
    <w:p w:rsidR="00B7724E" w:rsidRDefault="00B7724E">
      <w:pPr>
        <w:pStyle w:val="ConsPlusNormal"/>
        <w:ind w:firstLine="540"/>
        <w:jc w:val="both"/>
      </w:pPr>
      <w:r>
        <w:t>валидатор - электронное или механическо-электронное устройство, предназначенное для отображения и (или) проверки информации, содержащейся в ЭСПД, для оперативного контроля за правомерностью проезда держателя ЭСПД на всех видах транспорта общего пользования городского и пригородного сообщения (кроме такси), согласованное с электронной системой учета оператора ЭСПД, обеспечивающее передачу данных обо всех транзакциях в базу данных оператора ЭСПД с возможностью выдачи (распечатки) билета или кассового чека;</w:t>
      </w:r>
    </w:p>
    <w:p w:rsidR="00B7724E" w:rsidRDefault="00B7724E">
      <w:pPr>
        <w:pStyle w:val="ConsPlusNormal"/>
        <w:ind w:firstLine="540"/>
        <w:jc w:val="both"/>
      </w:pPr>
      <w:r>
        <w:t xml:space="preserve">держатель ЭСПД - гражданин, относящийся к категориям, указанным в </w:t>
      </w:r>
      <w:hyperlink w:anchor="P66" w:history="1">
        <w:r>
          <w:rPr>
            <w:color w:val="0000FF"/>
          </w:rPr>
          <w:t>пункте 1.1</w:t>
        </w:r>
      </w:hyperlink>
      <w:r>
        <w:t xml:space="preserve"> настоящего Порядка, получивший ЭСПД;</w:t>
      </w:r>
    </w:p>
    <w:p w:rsidR="00B7724E" w:rsidRDefault="00B7724E">
      <w:pPr>
        <w:pStyle w:val="ConsPlusNormal"/>
        <w:ind w:firstLine="540"/>
        <w:jc w:val="both"/>
      </w:pPr>
      <w:r>
        <w:t xml:space="preserve">пополнение месячного транспортного ресурса - внесение денежных средств за продление срока действия ЭСПД </w:t>
      </w:r>
      <w:proofErr w:type="gramStart"/>
      <w:r>
        <w:t>для проезда</w:t>
      </w:r>
      <w:proofErr w:type="gramEnd"/>
      <w:r>
        <w:t xml:space="preserve"> указанного в нем лица на всех видах транспорта общего пользования городского и пригородного сообщения (кроме такси) на территории Пермского края в размере стоимости, установленной нормативным правовым актом Правительства Пермского края;</w:t>
      </w:r>
    </w:p>
    <w:p w:rsidR="00B7724E" w:rsidRDefault="00B7724E">
      <w:pPr>
        <w:pStyle w:val="ConsPlusNormal"/>
        <w:ind w:firstLine="540"/>
        <w:jc w:val="both"/>
      </w:pPr>
      <w:r>
        <w:t xml:space="preserve">оператор ЭСПД - организация, получающая денежные средства за изготовление и распространение ЭСПД, пополнение месячного транспортного ресурса, осуществляющая распределение полученных денежных средств от пополнения месячного транспортного ресурса </w:t>
      </w:r>
      <w:proofErr w:type="gramStart"/>
      <w:r>
        <w:t>хозяйствующим субъектам</w:t>
      </w:r>
      <w:proofErr w:type="gramEnd"/>
      <w:r>
        <w:t xml:space="preserve"> и заключившая соглашение с Министерством транспорта Пермского края по итогам отбора;</w:t>
      </w:r>
    </w:p>
    <w:p w:rsidR="00B7724E" w:rsidRDefault="00B7724E">
      <w:pPr>
        <w:pStyle w:val="ConsPlusNormal"/>
        <w:ind w:firstLine="540"/>
        <w:jc w:val="both"/>
      </w:pPr>
      <w:r>
        <w:t>месячный транспортный ресурс - денежные средства в размере стоимости социального проездного документа, установленной нормативным правовым актом Правительства Пермского края;</w:t>
      </w:r>
    </w:p>
    <w:p w:rsidR="00B7724E" w:rsidRDefault="00B7724E">
      <w:pPr>
        <w:pStyle w:val="ConsPlusNormal"/>
        <w:ind w:firstLine="540"/>
        <w:jc w:val="both"/>
      </w:pPr>
      <w:r>
        <w:t>агент - организация или организации, которые будут предоставлять услуги по приему заявлений на выдачу ЭСПД, выдаче ЭСПД и пополнению месячного транспортного ресурса на основании заключенного агентского договора с оператором ЭСПД;</w:t>
      </w:r>
    </w:p>
    <w:p w:rsidR="00B7724E" w:rsidRDefault="00B7724E">
      <w:pPr>
        <w:pStyle w:val="ConsPlusNormal"/>
        <w:ind w:firstLine="540"/>
        <w:jc w:val="both"/>
      </w:pPr>
      <w:r>
        <w:t xml:space="preserve">пункт обслуживания ЭСПД - пункт обслуживания держателей ЭСПД, осуществляющий выдачу ЭСПД и продление срока действия ЭСПД при условии внесения месячного транспортного ресурса держателем ЭСПД, отвечающий требованиям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27 июля 2006 г. N 152-ФЗ "О персональных данных".</w:t>
      </w:r>
    </w:p>
    <w:p w:rsidR="00B7724E" w:rsidRDefault="00B7724E">
      <w:pPr>
        <w:pStyle w:val="ConsPlusNormal"/>
        <w:ind w:firstLine="540"/>
        <w:jc w:val="both"/>
      </w:pPr>
      <w:r>
        <w:t xml:space="preserve">1.4. Оказание услуг по перевозке пассажиров с использованием ЭСПД производится хозяйствующими субъектами, осуществляющими перевозку пассажиров транспортом общего </w:t>
      </w:r>
      <w:r>
        <w:lastRenderedPageBreak/>
        <w:t>пользования городского и пригородного сообщения (кроме такси), независимо от их организационно-правовой формы и формы собственности.</w:t>
      </w:r>
    </w:p>
    <w:p w:rsidR="00B7724E" w:rsidRDefault="00B7724E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Пермского края от 14.12.2015 N 1084-п)</w:t>
      </w:r>
    </w:p>
    <w:p w:rsidR="00B7724E" w:rsidRDefault="00B7724E">
      <w:pPr>
        <w:pStyle w:val="ConsPlusNormal"/>
        <w:jc w:val="both"/>
      </w:pPr>
    </w:p>
    <w:p w:rsidR="00B7724E" w:rsidRDefault="00B7724E">
      <w:pPr>
        <w:pStyle w:val="ConsPlusNormal"/>
        <w:jc w:val="center"/>
      </w:pPr>
      <w:r>
        <w:t>II. Приобретение СПД</w:t>
      </w:r>
    </w:p>
    <w:p w:rsidR="00B7724E" w:rsidRDefault="00B7724E">
      <w:pPr>
        <w:pStyle w:val="ConsPlusNormal"/>
        <w:jc w:val="both"/>
      </w:pPr>
    </w:p>
    <w:p w:rsidR="00B7724E" w:rsidRDefault="00B7724E">
      <w:pPr>
        <w:pStyle w:val="ConsPlusNormal"/>
        <w:ind w:firstLine="540"/>
        <w:jc w:val="both"/>
      </w:pPr>
      <w:r>
        <w:t xml:space="preserve">Утратил силу.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Пермского края от 14.12.2015 N 1084-п.</w:t>
      </w:r>
    </w:p>
    <w:p w:rsidR="00B7724E" w:rsidRDefault="00B7724E">
      <w:pPr>
        <w:pStyle w:val="ConsPlusNormal"/>
        <w:jc w:val="both"/>
      </w:pPr>
    </w:p>
    <w:p w:rsidR="00B7724E" w:rsidRDefault="00B7724E">
      <w:pPr>
        <w:pStyle w:val="ConsPlusNormal"/>
        <w:jc w:val="center"/>
      </w:pPr>
      <w:r>
        <w:t>III. Приобретение ЭСПД</w:t>
      </w:r>
    </w:p>
    <w:p w:rsidR="00B7724E" w:rsidRDefault="00B7724E">
      <w:pPr>
        <w:pStyle w:val="ConsPlusNormal"/>
        <w:jc w:val="both"/>
      </w:pPr>
    </w:p>
    <w:p w:rsidR="00B7724E" w:rsidRDefault="00B7724E">
      <w:pPr>
        <w:pStyle w:val="ConsPlusNormal"/>
        <w:ind w:firstLine="540"/>
        <w:jc w:val="both"/>
      </w:pPr>
      <w:r>
        <w:t>3.1. Организацию приема заявлений граждан на оформление и выдачу ЭСПД производит оператор ЭСПД, в том числе посредством привлечения агентов.</w:t>
      </w:r>
    </w:p>
    <w:p w:rsidR="00B7724E" w:rsidRDefault="00B7724E">
      <w:pPr>
        <w:pStyle w:val="ConsPlusNormal"/>
        <w:ind w:firstLine="540"/>
        <w:jc w:val="both"/>
      </w:pPr>
      <w:r>
        <w:t>3.2. Заявление на оформление и выдачу ЭСПД принимается при предъявлении паспорта (документа, удостоверяющего личность гражданина) и документа о праве на меры социальной поддержки установленного образца в соответствии с инструкцией о порядке получения ЭСПД, использования ЭСПД и проезда на транспорте общего пользования городского и пригородного сообщения (кроме такси) с использованием ЭСПД, утверждаемой приказом Министерства транспорта Пермского края (далее - Инструкция).</w:t>
      </w:r>
    </w:p>
    <w:p w:rsidR="00B7724E" w:rsidRDefault="00B7724E">
      <w:pPr>
        <w:pStyle w:val="ConsPlusNormal"/>
        <w:ind w:firstLine="540"/>
        <w:jc w:val="both"/>
      </w:pPr>
      <w:r>
        <w:t>3.3. Оператор ЭСПД в течение 30 календарных дней со дня подачи заявления на оформление и выдачу ЭСПД выдает ЭСПД в соответствии с Инструкцией.</w:t>
      </w:r>
    </w:p>
    <w:p w:rsidR="00B7724E" w:rsidRDefault="00B7724E">
      <w:pPr>
        <w:pStyle w:val="ConsPlusNormal"/>
        <w:ind w:firstLine="540"/>
        <w:jc w:val="both"/>
      </w:pPr>
      <w:r>
        <w:t>3.4. При получении ЭСПД в пункте обслуживания ЭСПД держателем ЭСПД вносится месячный транспортный ресурс. Без внесения месячного транспортного ресурса ЭСПД выдаче не подлежит.</w:t>
      </w:r>
    </w:p>
    <w:p w:rsidR="00B7724E" w:rsidRDefault="00B7724E">
      <w:pPr>
        <w:pStyle w:val="ConsPlusNormal"/>
        <w:ind w:firstLine="540"/>
        <w:jc w:val="both"/>
      </w:pPr>
      <w:r>
        <w:t>3.5. Пополнение месячного транспортного ресурса ЭСПД на следующий календарный месяц осуществляется с 16-го числа текущего календарного месяца до 16-го числа следующего календарного месяца. Пополнение месячного транспортного ресурса ЭСПД осуществляется в пункте обслуживания ЭСПД.</w:t>
      </w:r>
    </w:p>
    <w:p w:rsidR="00B7724E" w:rsidRDefault="00B7724E">
      <w:pPr>
        <w:pStyle w:val="ConsPlusNormal"/>
        <w:ind w:firstLine="540"/>
        <w:jc w:val="both"/>
      </w:pPr>
      <w:r>
        <w:t>3.6. В случае утери или порчи ЭСПД на основании заявления держателя ЭСПД оператор ЭСПД в течение 15 рабочих дней со дня подачи заявления в пункт обслуживания ЭСПД блокирует утраченный ЭСПД, изготавливает и выдает дубликат ЭСПД. Затраты за выпуск дубликата ЭСПД держатель ЭСПД компенсирует оператору ЭСПД.</w:t>
      </w:r>
    </w:p>
    <w:p w:rsidR="00B7724E" w:rsidRDefault="00B7724E">
      <w:pPr>
        <w:pStyle w:val="ConsPlusNormal"/>
        <w:ind w:firstLine="540"/>
        <w:jc w:val="both"/>
      </w:pPr>
      <w:r>
        <w:t>3.7. Предоставление услуг по перевозке пассажиров с использованием ЭСПД осуществляется в соответствии с Инструкцией.</w:t>
      </w:r>
    </w:p>
    <w:p w:rsidR="00B7724E" w:rsidRDefault="00B7724E">
      <w:pPr>
        <w:pStyle w:val="ConsPlusNormal"/>
        <w:jc w:val="both"/>
      </w:pPr>
    </w:p>
    <w:p w:rsidR="00B7724E" w:rsidRDefault="00B7724E">
      <w:pPr>
        <w:pStyle w:val="ConsPlusNormal"/>
        <w:jc w:val="both"/>
      </w:pPr>
    </w:p>
    <w:p w:rsidR="00B7724E" w:rsidRDefault="00B7724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829C6" w:rsidRDefault="001829C6">
      <w:bookmarkStart w:id="2" w:name="_GoBack"/>
      <w:bookmarkEnd w:id="2"/>
    </w:p>
    <w:sectPr w:rsidR="001829C6" w:rsidSect="007C1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24E"/>
    <w:rsid w:val="001829C6"/>
    <w:rsid w:val="00B7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38580E-8433-49E2-B365-2BF636B1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7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72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72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2E41B65637D006F3388E9F77E41D08A1BEDD8467D7D91AF020EDFCDBE8160468C411EB47DE7D23165ED2z9R1G" TargetMode="External"/><Relationship Id="rId13" Type="http://schemas.openxmlformats.org/officeDocument/2006/relationships/hyperlink" Target="consultantplus://offline/ref=CD2E41B65637D006F3388E9F77E41D08A1BEDD8466DFDB1BF320EDFCDBE81604z6R8G" TargetMode="External"/><Relationship Id="rId18" Type="http://schemas.openxmlformats.org/officeDocument/2006/relationships/hyperlink" Target="consultantplus://offline/ref=CD2E41B65637D006F3388E9F77E41D08A1BEDD8469DADB16F420EDFCDBE8160468C411EB47DE7D23165ED2z9R2G" TargetMode="External"/><Relationship Id="rId26" Type="http://schemas.openxmlformats.org/officeDocument/2006/relationships/hyperlink" Target="consultantplus://offline/ref=CD2E41B65637D006F3388E9F77E41D08A1BEDD846BD9D612F120EDFCDBE81604z6R8G" TargetMode="External"/><Relationship Id="rId39" Type="http://schemas.openxmlformats.org/officeDocument/2006/relationships/hyperlink" Target="consultantplus://offline/ref=CD2E41B65637D006F3388E9F77E41D08A1BEDD8467D7D91AF020EDFCDBE8160468C411EB47DE7D23165ED3z9R6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2E41B65637D006F3388E9F77E41D08A1BEDD8466DFDE11F120EDFCDBE8160468C411EB47DE7D23165ED2z9RDG" TargetMode="External"/><Relationship Id="rId34" Type="http://schemas.openxmlformats.org/officeDocument/2006/relationships/hyperlink" Target="consultantplus://offline/ref=CD2E41B65637D006F3388E9F77E41D08A1BEDD846BD8D813F120EDFCDBE81604z6R8G" TargetMode="External"/><Relationship Id="rId7" Type="http://schemas.openxmlformats.org/officeDocument/2006/relationships/hyperlink" Target="consultantplus://offline/ref=CD2E41B65637D006F3388E9F77E41D08A1BEDD8466DFDE11F120EDFCDBE8160468C411EB47DE7D23165ED2z9R1G" TargetMode="External"/><Relationship Id="rId12" Type="http://schemas.openxmlformats.org/officeDocument/2006/relationships/hyperlink" Target="consultantplus://offline/ref=CD2E41B65637D006F3388E9F77E41D08A1BEDD8466DFDE11F120EDFCDBE8160468C411EB47DE7D23165ED2z9R2G" TargetMode="External"/><Relationship Id="rId17" Type="http://schemas.openxmlformats.org/officeDocument/2006/relationships/hyperlink" Target="consultantplus://offline/ref=CD2E41B65637D006F3388E9F77E41D08A1BEDD846BD8D813F120EDFCDBE81604z6R8G" TargetMode="External"/><Relationship Id="rId25" Type="http://schemas.openxmlformats.org/officeDocument/2006/relationships/hyperlink" Target="consultantplus://offline/ref=CD2E41B65637D006F3388E9F77E41D08A1BEDD846BDADC13F920EDFCDBE8160468C411EB47DE7D23165ED3z9RDG" TargetMode="External"/><Relationship Id="rId33" Type="http://schemas.openxmlformats.org/officeDocument/2006/relationships/hyperlink" Target="consultantplus://offline/ref=CD2E41B65637D006F3388E9F77E41D08A1BEDD8466DFDB14F820EDFCDBE8160468C411EB47DEz7RDG" TargetMode="External"/><Relationship Id="rId38" Type="http://schemas.openxmlformats.org/officeDocument/2006/relationships/hyperlink" Target="consultantplus://offline/ref=CD2E41B65637D006F3388E9F77E41D08A1BEDD8467D7D91AF020EDFCDBE8160468C411EB47DE7D23165ED3z9R5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2E41B65637D006F3388E9F77E41D08A1BEDD8467DFDC1BF520EDFCDBE8160468C411EB47DE7D23165ED2z9R2G" TargetMode="External"/><Relationship Id="rId20" Type="http://schemas.openxmlformats.org/officeDocument/2006/relationships/hyperlink" Target="consultantplus://offline/ref=CD2E41B65637D006F3388E9F77E41D08A1BEDD8466DFDE11F120EDFCDBE8160468C411EB47DE7D23165ED2z9RCG" TargetMode="External"/><Relationship Id="rId29" Type="http://schemas.openxmlformats.org/officeDocument/2006/relationships/hyperlink" Target="consultantplus://offline/ref=CD2E41B65637D006F3388E9F77E41D08A1BEDD8467D7D91AF020EDFCDBE8160468C411EB47DE7D23165ED2z9R3G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D2E41B65637D006F3388E9F77E41D08A1BEDD8467DFDC1BF520EDFCDBE8160468C411EB47DE7D23165ED2z9R1G" TargetMode="External"/><Relationship Id="rId11" Type="http://schemas.openxmlformats.org/officeDocument/2006/relationships/hyperlink" Target="consultantplus://offline/ref=CD2E41B65637D006F3388E9F77E41D08A1BEDD846BD8D813F120EDFCDBE81604z6R8G" TargetMode="External"/><Relationship Id="rId24" Type="http://schemas.openxmlformats.org/officeDocument/2006/relationships/hyperlink" Target="consultantplus://offline/ref=CD2E41B65637D006F3388E9F77E41D08A1BEDD846BDDD715F820EDFCDBE81604z6R8G" TargetMode="External"/><Relationship Id="rId32" Type="http://schemas.openxmlformats.org/officeDocument/2006/relationships/hyperlink" Target="consultantplus://offline/ref=CD2E41B65637D006F3388E9F77E41D08A1BEDD8466DFDB1BF320EDFCDBE8160468C411EB47DEz7RDG" TargetMode="External"/><Relationship Id="rId37" Type="http://schemas.openxmlformats.org/officeDocument/2006/relationships/hyperlink" Target="consultantplus://offline/ref=CD2E41B65637D006F338909261884003A8B28B8E6BD7D545AD7FB6A18CzER1G" TargetMode="External"/><Relationship Id="rId40" Type="http://schemas.openxmlformats.org/officeDocument/2006/relationships/fontTable" Target="fontTable.xml"/><Relationship Id="rId5" Type="http://schemas.openxmlformats.org/officeDocument/2006/relationships/hyperlink" Target="consultantplus://offline/ref=CD2E41B65637D006F3388E9F77E41D08A1BEDD8469DADB16F420EDFCDBE8160468C411EB47DE7D23165ED2z9R1G" TargetMode="External"/><Relationship Id="rId15" Type="http://schemas.openxmlformats.org/officeDocument/2006/relationships/hyperlink" Target="consultantplus://offline/ref=CD2E41B65637D006F3388E9F77E41D08A1BEDD8469DADB16F420EDFCDBE8160468C411EB47DE7D23165ED2z9R2G" TargetMode="External"/><Relationship Id="rId23" Type="http://schemas.openxmlformats.org/officeDocument/2006/relationships/hyperlink" Target="consultantplus://offline/ref=CD2E41B65637D006F3388E9F77E41D08A1BEDD846BDAD611F020EDFCDBE81604z6R8G" TargetMode="External"/><Relationship Id="rId28" Type="http://schemas.openxmlformats.org/officeDocument/2006/relationships/hyperlink" Target="consultantplus://offline/ref=CD2E41B65637D006F3388E9F77E41D08A1BEDD8466DFDE11F120EDFCDBE8160468C411EB47DE7D23165ED3z9R5G" TargetMode="External"/><Relationship Id="rId36" Type="http://schemas.openxmlformats.org/officeDocument/2006/relationships/hyperlink" Target="consultantplus://offline/ref=CD2E41B65637D006F3388E9F77E41D08A1BEDD8467D7D91AF020EDFCDBE8160468C411EB47DE7D23165ED3z9R4G" TargetMode="External"/><Relationship Id="rId10" Type="http://schemas.openxmlformats.org/officeDocument/2006/relationships/hyperlink" Target="consultantplus://offline/ref=CD2E41B65637D006F3388E9F77E41D08A1BEDD8466DFDB14F820EDFCDBE8160468C411EB47DEz7RDG" TargetMode="External"/><Relationship Id="rId19" Type="http://schemas.openxmlformats.org/officeDocument/2006/relationships/hyperlink" Target="consultantplus://offline/ref=CD2E41B65637D006F3388E9F77E41D08A1BEDD8467DFDC1BF520EDFCDBE8160468C411EB47DE7D23165ED2z9R2G" TargetMode="External"/><Relationship Id="rId31" Type="http://schemas.openxmlformats.org/officeDocument/2006/relationships/hyperlink" Target="consultantplus://offline/ref=CD2E41B65637D006F3388E9F77E41D08A1BEDD8467D7D91AF020EDFCDBE8160468C411EB47DE7D23165ED2z9RC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2E41B65637D006F3388E9F77E41D08A1BEDD8466DFDB1BF320EDFCDBE8160468C411EB47DEz7RDG" TargetMode="External"/><Relationship Id="rId14" Type="http://schemas.openxmlformats.org/officeDocument/2006/relationships/hyperlink" Target="consultantplus://offline/ref=CD2E41B65637D006F3388E9F77E41D08A1BEDD8467D8D915F020EDFCDBE81604z6R8G" TargetMode="External"/><Relationship Id="rId22" Type="http://schemas.openxmlformats.org/officeDocument/2006/relationships/hyperlink" Target="consultantplus://offline/ref=CD2E41B65637D006F3388E9F77E41D08A1BEDD8467D7D91AF020EDFCDBE8160468C411EB47DE7D23165ED2z9R2G" TargetMode="External"/><Relationship Id="rId27" Type="http://schemas.openxmlformats.org/officeDocument/2006/relationships/hyperlink" Target="consultantplus://offline/ref=CD2E41B65637D006F3388E9F77E41D08A1BEDD846BD9D612F120EDFCDBE8160468C411EB47DE7D23165ED2z9RDG" TargetMode="External"/><Relationship Id="rId30" Type="http://schemas.openxmlformats.org/officeDocument/2006/relationships/hyperlink" Target="consultantplus://offline/ref=CD2E41B65637D006F3388E9F77E41D08A1BEDD8466DFDE11F120EDFCDBE8160468C411EB47DE7D23165ED3z9R7G" TargetMode="External"/><Relationship Id="rId35" Type="http://schemas.openxmlformats.org/officeDocument/2006/relationships/hyperlink" Target="consultantplus://offline/ref=CD2E41B65637D006F3388E9F77E41D08A1BEDD8467D7D91AF020EDFCDBE8160468C411EB47DE7D23165ED2z9R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2428</Words>
  <Characters>13846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Орлова Тамара Александровна</dc:creator>
  <cp:keywords/>
  <dc:description/>
  <cp:lastModifiedBy>Орлова Тамара Александровна</cp:lastModifiedBy>
  <cp:revision>1</cp:revision>
  <dcterms:created xsi:type="dcterms:W3CDTF">2016-06-16T06:17:00Z</dcterms:created>
  <dcterms:modified xsi:type="dcterms:W3CDTF">2016-06-16T06:18:00Z</dcterms:modified>
</cp:coreProperties>
</file>