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5" w:rsidRDefault="009831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3165" w:rsidRPr="009831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165" w:rsidRPr="00983165" w:rsidRDefault="009831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3165">
              <w:rPr>
                <w:rFonts w:ascii="Times New Roman" w:hAnsi="Times New Roman" w:cs="Times New Roman"/>
                <w:szCs w:val="22"/>
              </w:rP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165" w:rsidRPr="00983165" w:rsidRDefault="0098316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83165">
              <w:rPr>
                <w:rFonts w:ascii="Times New Roman" w:hAnsi="Times New Roman" w:cs="Times New Roman"/>
                <w:szCs w:val="22"/>
              </w:rPr>
              <w:t>N 654-ПК</w:t>
            </w:r>
          </w:p>
        </w:tc>
      </w:tr>
    </w:tbl>
    <w:p w:rsidR="00983165" w:rsidRPr="00983165" w:rsidRDefault="009831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ПЕРМСКИЙ КРАЙ</w:t>
      </w: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ЗАКОН</w:t>
      </w: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О РЕАЛИЗАЦИИ ПРОЕКТОВ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</w:t>
      </w:r>
    </w:p>
    <w:p w:rsidR="00983165" w:rsidRPr="00983165" w:rsidRDefault="009831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В ПЕРМСКОМ КРАЕ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83165">
        <w:rPr>
          <w:rFonts w:ascii="Times New Roman" w:hAnsi="Times New Roman" w:cs="Times New Roman"/>
          <w:szCs w:val="22"/>
        </w:rPr>
        <w:t>Принят</w:t>
      </w:r>
      <w:proofErr w:type="gramEnd"/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Законодательным Собранием</w:t>
      </w: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Пермского края</w:t>
      </w: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19 мая 2016 года</w:t>
      </w:r>
    </w:p>
    <w:p w:rsidR="00983165" w:rsidRPr="00983165" w:rsidRDefault="0098316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165" w:rsidRPr="00983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165" w:rsidRPr="00983165" w:rsidRDefault="009831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83165" w:rsidRPr="00983165" w:rsidRDefault="009831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Законов Пермского края от 08.11.2016 </w:t>
            </w:r>
            <w:hyperlink r:id="rId5" w:history="1">
              <w:r w:rsidRPr="00983165">
                <w:rPr>
                  <w:rFonts w:ascii="Times New Roman" w:hAnsi="Times New Roman" w:cs="Times New Roman"/>
                  <w:color w:val="0000FF"/>
                  <w:szCs w:val="22"/>
                </w:rPr>
                <w:t>N 15-ПК</w:t>
              </w:r>
            </w:hyperlink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983165" w:rsidRPr="00983165" w:rsidRDefault="009831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 xml:space="preserve">от 10.11.2017 </w:t>
            </w:r>
            <w:hyperlink r:id="rId6" w:history="1">
              <w:r w:rsidRPr="00983165">
                <w:rPr>
                  <w:rFonts w:ascii="Times New Roman" w:hAnsi="Times New Roman" w:cs="Times New Roman"/>
                  <w:color w:val="0000FF"/>
                  <w:szCs w:val="22"/>
                </w:rPr>
                <w:t>N 143-ПК</w:t>
              </w:r>
            </w:hyperlink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 xml:space="preserve">, от 03.09.2019 </w:t>
            </w:r>
            <w:hyperlink r:id="rId7" w:history="1">
              <w:r w:rsidRPr="00983165">
                <w:rPr>
                  <w:rFonts w:ascii="Times New Roman" w:hAnsi="Times New Roman" w:cs="Times New Roman"/>
                  <w:color w:val="0000FF"/>
                  <w:szCs w:val="22"/>
                </w:rPr>
                <w:t>N 438-ПК</w:t>
              </w:r>
            </w:hyperlink>
            <w:r w:rsidRPr="0098316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1. Основные понятия, используемые в настоящем Законе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Для целей настоящего Закона используются следующие основные понятия: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83165">
        <w:rPr>
          <w:rFonts w:ascii="Times New Roman" w:hAnsi="Times New Roman" w:cs="Times New Roman"/>
          <w:szCs w:val="22"/>
        </w:rPr>
        <w:t>инициативное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инициативная группа - группа жителей, </w:t>
      </w:r>
      <w:proofErr w:type="spellStart"/>
      <w:r w:rsidRPr="00983165">
        <w:rPr>
          <w:rFonts w:ascii="Times New Roman" w:hAnsi="Times New Roman" w:cs="Times New Roman"/>
          <w:szCs w:val="22"/>
        </w:rPr>
        <w:t>самоорганизованная</w:t>
      </w:r>
      <w:proofErr w:type="spellEnd"/>
      <w:r w:rsidRPr="00983165">
        <w:rPr>
          <w:rFonts w:ascii="Times New Roman" w:hAnsi="Times New Roman" w:cs="Times New Roman"/>
          <w:szCs w:val="22"/>
        </w:rPr>
        <w:t xml:space="preserve"> на основе общности интересов с целью решения вопросов местного значения;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Статья 2. Цель, задачи и принципы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lastRenderedPageBreak/>
        <w:t xml:space="preserve">2. Задачами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 являются: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983165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повышение открытости деятельности органов местного самоуправления;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развитие взаимодействия органов местного самоуправления и населения муниципальных образований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3. Принципами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 являются: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83165">
        <w:rPr>
          <w:rFonts w:ascii="Times New Roman" w:hAnsi="Times New Roman" w:cs="Times New Roman"/>
          <w:szCs w:val="22"/>
        </w:rPr>
        <w:t>конкурсность</w:t>
      </w:r>
      <w:proofErr w:type="spellEnd"/>
      <w:r w:rsidRPr="00983165">
        <w:rPr>
          <w:rFonts w:ascii="Times New Roman" w:hAnsi="Times New Roman" w:cs="Times New Roman"/>
          <w:szCs w:val="22"/>
        </w:rPr>
        <w:t xml:space="preserve"> отбора проектов инициативного бюджетирования;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открытость и гласность процедур проведения конкурсного отбора.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3. Порядок выбора жителями проектов инициативного бюджетирования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983165">
        <w:rPr>
          <w:rFonts w:ascii="Times New Roman" w:hAnsi="Times New Roman" w:cs="Times New Roman"/>
          <w:szCs w:val="22"/>
        </w:rP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Инициативная группа может собирать подписи в поддержку проекта инициативного бюджетирования.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983165">
        <w:rPr>
          <w:rFonts w:ascii="Times New Roman" w:hAnsi="Times New Roman" w:cs="Times New Roman"/>
          <w:szCs w:val="22"/>
        </w:rP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4. Порядок проведения конкурсного отбора проектов инициативного бюджетирования муниципальной комиссией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Муниципальная комиссия формируется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организаций. Состав и полномочия муниципальной комиссии утверждаются муниципальным правовым актом. К работе муниципальной комиссии могут привлекаться независимые эксперты без права голоса.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(часть 1 в ред. </w:t>
      </w:r>
      <w:hyperlink r:id="rId8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3. Муниципальная комиссия выполняет следующие основные функции: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lastRenderedPageBreak/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5. Порядок проведения конкурсного отбора проектов инициативного бюджетирования краевой комиссией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имущество (в том числе земельные участки), предназначенное для реализации проекта инициативного бюджетирования, находится в муниципальной собственности или в иной собственности (при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законодательством);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участие жителей, индивидуальных предпринимателей, юридических лиц в реализации проектов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 в денежной форме.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3. Краевая комиссия выполняет следующие основные функции: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организует и проводит краевой этап конкурсного отбора проектов инициативного бюджетирования;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вносит предложения по совершенствованию нормативных правовых актов инициативного бюджетирования в Пермском крае.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4. Информация о результатах конкурсного отбора и протоколы заседания конкурсной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информационно-телекоммуникационной сети "Интернет" не позднее 10 дней после дня оформления итогов конкурсного отбора.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(</w:t>
      </w:r>
      <w:proofErr w:type="gramStart"/>
      <w:r w:rsidRPr="00983165">
        <w:rPr>
          <w:rFonts w:ascii="Times New Roman" w:hAnsi="Times New Roman" w:cs="Times New Roman"/>
          <w:szCs w:val="22"/>
        </w:rPr>
        <w:t>ч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асть 4 введена </w:t>
      </w:r>
      <w:hyperlink r:id="rId10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6. Порядок финансирования проектов инициативного бюджетирования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</w:t>
      </w:r>
      <w:r w:rsidRPr="00983165">
        <w:rPr>
          <w:rFonts w:ascii="Times New Roman" w:hAnsi="Times New Roman" w:cs="Times New Roman"/>
          <w:szCs w:val="22"/>
        </w:rPr>
        <w:lastRenderedPageBreak/>
        <w:t>правовыми актами Российской Федерации и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81"/>
      <w:bookmarkEnd w:id="0"/>
      <w:r w:rsidRPr="00983165">
        <w:rPr>
          <w:rFonts w:ascii="Times New Roman" w:hAnsi="Times New Roman" w:cs="Times New Roman"/>
          <w:szCs w:val="22"/>
        </w:rPr>
        <w:t>3. В составе бюджета Пермского края ежегодно предусматривается объем сре</w:t>
      </w:r>
      <w:proofErr w:type="gramStart"/>
      <w:r w:rsidRPr="00983165">
        <w:rPr>
          <w:rFonts w:ascii="Times New Roman" w:hAnsi="Times New Roman" w:cs="Times New Roman"/>
          <w:szCs w:val="22"/>
        </w:rPr>
        <w:t>дств дл</w:t>
      </w:r>
      <w:proofErr w:type="gramEnd"/>
      <w:r w:rsidRPr="00983165">
        <w:rPr>
          <w:rFonts w:ascii="Times New Roman" w:hAnsi="Times New Roman" w:cs="Times New Roman"/>
          <w:szCs w:val="22"/>
        </w:rPr>
        <w:t>я реализации инициативного бюджетирования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(</w:t>
      </w:r>
      <w:proofErr w:type="gramStart"/>
      <w:r w:rsidRPr="00983165">
        <w:rPr>
          <w:rFonts w:ascii="Times New Roman" w:hAnsi="Times New Roman" w:cs="Times New Roman"/>
          <w:szCs w:val="22"/>
        </w:rPr>
        <w:t>ч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асть 3 в ред. </w:t>
      </w:r>
      <w:hyperlink r:id="rId11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08.11.2016 N 15-ПК)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2. Средства, предоставленные в виде субсидий, носят целевой характер и не могут быть использованы на другие цели.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постановления Правительства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</w:t>
      </w:r>
      <w:proofErr w:type="spellStart"/>
      <w:r w:rsidRPr="00983165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983165">
        <w:rPr>
          <w:rFonts w:ascii="Times New Roman" w:hAnsi="Times New Roman" w:cs="Times New Roman"/>
          <w:szCs w:val="22"/>
        </w:rPr>
        <w:t xml:space="preserve"> из местного бюджета. Доля местного бюджета может быть </w:t>
      </w:r>
      <w:proofErr w:type="gramStart"/>
      <w:r w:rsidRPr="00983165">
        <w:rPr>
          <w:rFonts w:ascii="Times New Roman" w:hAnsi="Times New Roman" w:cs="Times New Roman"/>
          <w:szCs w:val="22"/>
        </w:rPr>
        <w:t>сформирована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(</w:t>
      </w:r>
      <w:proofErr w:type="gramStart"/>
      <w:r w:rsidRPr="00983165">
        <w:rPr>
          <w:rFonts w:ascii="Times New Roman" w:hAnsi="Times New Roman" w:cs="Times New Roman"/>
          <w:szCs w:val="22"/>
        </w:rPr>
        <w:t>в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ред. </w:t>
      </w:r>
      <w:hyperlink r:id="rId12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83165">
        <w:rPr>
          <w:rFonts w:ascii="Times New Roman" w:hAnsi="Times New Roman" w:cs="Times New Roman"/>
          <w:szCs w:val="22"/>
        </w:rPr>
        <w:t xml:space="preserve">Для муниципальных районов, городских и муниципальных округов, не являющихся получателями первой части регионального фонда финансовой поддержки муниципальных районов (городских округов), распределяемой с целью выравнивания бюджетной обеспеченности, субсидии на проекты инициативного бюджетирования предоставляются в размере не более 75% от стоимости проекта инициативного бюджетирования, не менее 25% стоимости проекта обеспечивается за счет </w:t>
      </w:r>
      <w:proofErr w:type="spellStart"/>
      <w:r w:rsidRPr="00983165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983165">
        <w:rPr>
          <w:rFonts w:ascii="Times New Roman" w:hAnsi="Times New Roman" w:cs="Times New Roman"/>
          <w:szCs w:val="22"/>
        </w:rPr>
        <w:t xml:space="preserve"> из местного бюджета.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Доля местного бюджета может быть </w:t>
      </w:r>
      <w:proofErr w:type="gramStart"/>
      <w:r w:rsidRPr="00983165">
        <w:rPr>
          <w:rFonts w:ascii="Times New Roman" w:hAnsi="Times New Roman" w:cs="Times New Roman"/>
          <w:szCs w:val="22"/>
        </w:rPr>
        <w:t>сформирована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(в ред. </w:t>
      </w:r>
      <w:hyperlink r:id="rId13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03.09.2019 N 438-ПК)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Статья 8. </w:t>
      </w:r>
      <w:proofErr w:type="gramStart"/>
      <w:r w:rsidRPr="00983165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использованием выделенных субсидий на проекты инициативного бюджетирования местным бюджетам из бюджета Пермского края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983165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</w:t>
      </w:r>
      <w:r w:rsidRPr="00983165">
        <w:rPr>
          <w:rFonts w:ascii="Times New Roman" w:hAnsi="Times New Roman" w:cs="Times New Roman"/>
          <w:szCs w:val="22"/>
        </w:rPr>
        <w:lastRenderedPageBreak/>
        <w:t>Правительством Пермского края.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Статья 8.1. Отчет о реализации проектов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</w:t>
      </w: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(</w:t>
      </w:r>
      <w:proofErr w:type="gramStart"/>
      <w:r w:rsidRPr="00983165">
        <w:rPr>
          <w:rFonts w:ascii="Times New Roman" w:hAnsi="Times New Roman" w:cs="Times New Roman"/>
          <w:szCs w:val="22"/>
        </w:rPr>
        <w:t>введена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Муниципальные образования Пермского края размещают отчет о реализации проектов инициативного бюджетирования на официальных сайтах органов местного самоуправления в информационно-телекоммуникационной сети "Интернет" не позднее 10 дней после дня окончания реализации указанных проектов.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Статья 9. Орган государственной власти по реализации </w:t>
      </w:r>
      <w:proofErr w:type="gramStart"/>
      <w:r w:rsidRPr="00983165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бюджетирования в Пермском крае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2.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(</w:t>
      </w:r>
      <w:proofErr w:type="gramStart"/>
      <w:r w:rsidRPr="00983165">
        <w:rPr>
          <w:rFonts w:ascii="Times New Roman" w:hAnsi="Times New Roman" w:cs="Times New Roman"/>
          <w:szCs w:val="22"/>
        </w:rPr>
        <w:t>в</w:t>
      </w:r>
      <w:proofErr w:type="gramEnd"/>
      <w:r w:rsidRPr="00983165">
        <w:rPr>
          <w:rFonts w:ascii="Times New Roman" w:hAnsi="Times New Roman" w:cs="Times New Roman"/>
          <w:szCs w:val="22"/>
        </w:rPr>
        <w:t xml:space="preserve"> ред. </w:t>
      </w:r>
      <w:hyperlink r:id="rId15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10.11.2017 N 143-ПК)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крае, определяемого в соответствии с </w:t>
      </w:r>
      <w:hyperlink w:anchor="P81" w:history="1">
        <w:r w:rsidRPr="00983165">
          <w:rPr>
            <w:rFonts w:ascii="Times New Roman" w:hAnsi="Times New Roman" w:cs="Times New Roman"/>
            <w:color w:val="0000FF"/>
            <w:szCs w:val="22"/>
          </w:rPr>
          <w:t>частью 3 статьи 6</w:t>
        </w:r>
      </w:hyperlink>
      <w:r w:rsidRPr="00983165">
        <w:rPr>
          <w:rFonts w:ascii="Times New Roman" w:hAnsi="Times New Roman" w:cs="Times New Roman"/>
          <w:szCs w:val="22"/>
        </w:rPr>
        <w:t xml:space="preserve"> настоящего Закона, но не более 6% общего объема указанных средств.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(часть 2 в ред. </w:t>
      </w:r>
      <w:hyperlink r:id="rId16" w:history="1">
        <w:r w:rsidRPr="00983165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83165">
        <w:rPr>
          <w:rFonts w:ascii="Times New Roman" w:hAnsi="Times New Roman" w:cs="Times New Roman"/>
          <w:szCs w:val="22"/>
        </w:rPr>
        <w:t xml:space="preserve"> Пермского края от 08.11.2016 N 15-ПК)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Статья 10. Вступление настоящего Закона в силу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1. Настоящий Закон вступае</w:t>
      </w:r>
      <w:bookmarkStart w:id="1" w:name="_GoBack"/>
      <w:bookmarkEnd w:id="1"/>
      <w:r w:rsidRPr="00983165">
        <w:rPr>
          <w:rFonts w:ascii="Times New Roman" w:hAnsi="Times New Roman" w:cs="Times New Roman"/>
          <w:szCs w:val="22"/>
        </w:rPr>
        <w:t>т в силу через десять дней после дня его официального опубликования.</w:t>
      </w:r>
    </w:p>
    <w:p w:rsidR="00983165" w:rsidRPr="00983165" w:rsidRDefault="009831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 xml:space="preserve">2. Положения </w:t>
      </w:r>
      <w:hyperlink w:anchor="P81" w:history="1">
        <w:r w:rsidRPr="00983165">
          <w:rPr>
            <w:rFonts w:ascii="Times New Roman" w:hAnsi="Times New Roman" w:cs="Times New Roman"/>
            <w:color w:val="0000FF"/>
            <w:szCs w:val="22"/>
          </w:rPr>
          <w:t>части 3 статьи 6</w:t>
        </w:r>
      </w:hyperlink>
      <w:r w:rsidRPr="00983165">
        <w:rPr>
          <w:rFonts w:ascii="Times New Roman" w:hAnsi="Times New Roman" w:cs="Times New Roman"/>
          <w:szCs w:val="22"/>
        </w:rP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Губернатор</w:t>
      </w: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Пермского края</w:t>
      </w:r>
    </w:p>
    <w:p w:rsidR="00983165" w:rsidRPr="00983165" w:rsidRDefault="009831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В.Ф.БАСАРГИН</w:t>
      </w:r>
    </w:p>
    <w:p w:rsidR="00983165" w:rsidRPr="00983165" w:rsidRDefault="00983165">
      <w:pPr>
        <w:pStyle w:val="ConsPlusNormal"/>
        <w:rPr>
          <w:rFonts w:ascii="Times New Roman" w:hAnsi="Times New Roman" w:cs="Times New Roman"/>
          <w:szCs w:val="22"/>
        </w:rPr>
      </w:pPr>
      <w:r w:rsidRPr="00983165">
        <w:rPr>
          <w:rFonts w:ascii="Times New Roman" w:hAnsi="Times New Roman" w:cs="Times New Roman"/>
          <w:szCs w:val="22"/>
        </w:rPr>
        <w:t>02.06.2016 N 654-ПК</w:t>
      </w: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3165" w:rsidRPr="00983165" w:rsidRDefault="009831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02D2C" w:rsidRPr="00983165" w:rsidRDefault="00A02D2C">
      <w:pPr>
        <w:rPr>
          <w:rFonts w:ascii="Times New Roman" w:hAnsi="Times New Roman" w:cs="Times New Roman"/>
        </w:rPr>
      </w:pPr>
    </w:p>
    <w:sectPr w:rsidR="00A02D2C" w:rsidRPr="00983165" w:rsidSect="001F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5"/>
    <w:rsid w:val="00983165"/>
    <w:rsid w:val="00A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092F493E7D01D5AF149C1163965138615E940711B9F9AA7BC01C0E1CBE8676B98A25BCE9C2B5E85B26F4DDD2068A624D2E35ADB66FA4DD1000B7CbFVEF" TargetMode="External"/><Relationship Id="rId13" Type="http://schemas.openxmlformats.org/officeDocument/2006/relationships/hyperlink" Target="consultantplus://offline/ref=D32092F493E7D01D5AF149C1163965138615E94071199E9AABBB01C0E1CBE8676B98A25BCE9C2B5E85B26F4DDC2068A624D2E35ADB66FA4DD1000B7CbFV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092F493E7D01D5AF149C1163965138615E94071199E9AABBB01C0E1CBE8676B98A25BCE9C2B5E85B26F4DDD2068A624D2E35ADB66FA4DD1000B7CbFVEF" TargetMode="External"/><Relationship Id="rId12" Type="http://schemas.openxmlformats.org/officeDocument/2006/relationships/hyperlink" Target="consultantplus://offline/ref=D32092F493E7D01D5AF149C1163965138615E940711B9F9AA7BC01C0E1CBE8676B98A25BCE9C2B5E85B26F4CD32068A624D2E35ADB66FA4DD1000B7CbFV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2092F493E7D01D5AF149C1163965138615E94079139F98ACB65CCAE992E4656C97FD4CC9D5275F85B26E4DDE7F6DB3358AEF5BC579FB53CD020Ab7V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092F493E7D01D5AF149C1163965138615E940711B9F9AA7BC01C0E1CBE8676B98A25BCE9C2B5E85B26F4DD22068A624D2E35ADB66FA4DD1000B7CbFVEF" TargetMode="External"/><Relationship Id="rId11" Type="http://schemas.openxmlformats.org/officeDocument/2006/relationships/hyperlink" Target="consultantplus://offline/ref=D32092F493E7D01D5AF149C1163965138615E94079139F98ACB65CCAE992E4656C97FD4CC9D5275F85B26F45DE7F6DB3358AEF5BC579FB53CD020Ab7V4F" TargetMode="External"/><Relationship Id="rId5" Type="http://schemas.openxmlformats.org/officeDocument/2006/relationships/hyperlink" Target="consultantplus://offline/ref=D32092F493E7D01D5AF149C1163965138615E94079139F98ACB65CCAE992E4656C97FD4CC9D5275F85B26F4ADE7F6DB3358AEF5BC579FB53CD020Ab7V4F" TargetMode="External"/><Relationship Id="rId15" Type="http://schemas.openxmlformats.org/officeDocument/2006/relationships/hyperlink" Target="consultantplus://offline/ref=D32092F493E7D01D5AF149C1163965138615E940711B9F9AA7BC01C0E1CBE8676B98A25BCE9C2B5E85B26F4FD62068A624D2E35ADB66FA4DD1000B7CbFVEF" TargetMode="External"/><Relationship Id="rId10" Type="http://schemas.openxmlformats.org/officeDocument/2006/relationships/hyperlink" Target="consultantplus://offline/ref=D32092F493E7D01D5AF149C1163965138615E940711B9F9AA7BC01C0E1CBE8676B98A25BCE9C2B5E85B26F4CD62068A624D2E35ADB66FA4DD1000B7CbF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092F493E7D01D5AF149C1163965138615E940711B9F9AA7BC01C0E1CBE8676B98A25BCE9C2B5E85B26F4CD42068A624D2E35ADB66FA4DD1000B7CbFVEF" TargetMode="External"/><Relationship Id="rId14" Type="http://schemas.openxmlformats.org/officeDocument/2006/relationships/hyperlink" Target="consultantplus://offline/ref=D32092F493E7D01D5AF149C1163965138615E940711B9F9AA7BC01C0E1CBE8676B98A25BCE9C2B5E85B26F4FD52068A624D2E35ADB66FA4DD1000B7Cb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2019-10-10T05:21:00Z</dcterms:created>
  <dcterms:modified xsi:type="dcterms:W3CDTF">2019-10-10T05:24:00Z</dcterms:modified>
</cp:coreProperties>
</file>