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4A" w:rsidRDefault="009B6F4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B6F4A" w:rsidRDefault="009B6F4A">
      <w:pPr>
        <w:pStyle w:val="ConsPlusNormal"/>
        <w:jc w:val="both"/>
        <w:outlineLvl w:val="0"/>
      </w:pPr>
    </w:p>
    <w:p w:rsidR="009B6F4A" w:rsidRDefault="009B6F4A">
      <w:pPr>
        <w:pStyle w:val="ConsPlusTitle"/>
        <w:jc w:val="center"/>
      </w:pPr>
      <w:bookmarkStart w:id="0" w:name="_GoBack"/>
      <w:r>
        <w:t>СОГЛАШЕНИЕ</w:t>
      </w:r>
    </w:p>
    <w:p w:rsidR="009B6F4A" w:rsidRDefault="009B6F4A">
      <w:pPr>
        <w:pStyle w:val="ConsPlusTitle"/>
        <w:jc w:val="center"/>
      </w:pPr>
      <w:r>
        <w:t>О МИНИМАЛЬНОЙ ЗАРАБОТНОЙ ПЛАТЕ В ПЕРМСКОМ КРАЕ</w:t>
      </w:r>
    </w:p>
    <w:p w:rsidR="009B6F4A" w:rsidRDefault="009B6F4A">
      <w:pPr>
        <w:pStyle w:val="ConsPlusTitle"/>
        <w:jc w:val="center"/>
      </w:pPr>
      <w:r>
        <w:t>НА 2017-2019 ГОДЫ</w:t>
      </w:r>
    </w:p>
    <w:bookmarkEnd w:id="0"/>
    <w:p w:rsidR="009B6F4A" w:rsidRDefault="009B6F4A">
      <w:pPr>
        <w:pStyle w:val="ConsPlusTitle"/>
        <w:jc w:val="center"/>
      </w:pPr>
    </w:p>
    <w:p w:rsidR="009B6F4A" w:rsidRDefault="009B6F4A">
      <w:pPr>
        <w:pStyle w:val="ConsPlusTitle"/>
        <w:jc w:val="center"/>
      </w:pPr>
      <w:r>
        <w:t>(11 ноября 2016 года, N СЭД-01-37-89)</w:t>
      </w:r>
    </w:p>
    <w:p w:rsidR="009B6F4A" w:rsidRDefault="009B6F4A">
      <w:pPr>
        <w:pStyle w:val="ConsPlusNormal"/>
        <w:jc w:val="both"/>
      </w:pPr>
    </w:p>
    <w:p w:rsidR="009B6F4A" w:rsidRDefault="009B6F4A">
      <w:pPr>
        <w:pStyle w:val="ConsPlusNormal"/>
        <w:ind w:firstLine="540"/>
        <w:jc w:val="both"/>
      </w:pPr>
      <w:r>
        <w:t>Мы, нижеподписавшиеся полномочные представители Правительства Пермского края, Пермского краевого союза организаций профсоюзов "Пермский крайсовпроф", Союза промышленников и предпринимателей Пермского края "Сотрудничество" (регионального объединения работодателей), действуя в соответствии с законодательством Российской Федерации и законодательством Пермского края, заключили настоящее Соглашение о следующем:</w:t>
      </w:r>
    </w:p>
    <w:p w:rsidR="009B6F4A" w:rsidRDefault="009B6F4A">
      <w:pPr>
        <w:pStyle w:val="ConsPlusNormal"/>
        <w:ind w:firstLine="540"/>
        <w:jc w:val="both"/>
      </w:pPr>
      <w:bookmarkStart w:id="1" w:name="P8"/>
      <w:bookmarkEnd w:id="1"/>
      <w:r>
        <w:t xml:space="preserve">1. Установить размер минимальной заработной платы в Пермском крае на уровне величины прожиточного </w:t>
      </w:r>
      <w:hyperlink r:id="rId5" w:history="1">
        <w:r>
          <w:rPr>
            <w:color w:val="0000FF"/>
          </w:rPr>
          <w:t>минимума</w:t>
        </w:r>
      </w:hyperlink>
      <w:r>
        <w:t xml:space="preserve"> трудоспособного населения Пермского края.</w:t>
      </w:r>
    </w:p>
    <w:p w:rsidR="009B6F4A" w:rsidRDefault="009B6F4A">
      <w:pPr>
        <w:pStyle w:val="ConsPlusNormal"/>
        <w:ind w:firstLine="540"/>
        <w:jc w:val="both"/>
      </w:pPr>
      <w:r>
        <w:t xml:space="preserve">2. Месячная заработная плата работника, работающего на территории Пермского края и состоящего в трудовых отношениях с работодателем, в отношении которого действует в соответствии с </w:t>
      </w:r>
      <w:hyperlink r:id="rId6" w:history="1">
        <w:r>
          <w:rPr>
            <w:color w:val="0000FF"/>
          </w:rPr>
          <w:t>частями 3</w:t>
        </w:r>
      </w:hyperlink>
      <w:r>
        <w:t xml:space="preserve"> и </w:t>
      </w:r>
      <w:hyperlink r:id="rId7" w:history="1">
        <w:r>
          <w:rPr>
            <w:color w:val="0000FF"/>
          </w:rPr>
          <w:t>4 статьи 48</w:t>
        </w:r>
      </w:hyperlink>
      <w:r>
        <w:t xml:space="preserve"> Трудового кодекса Российской Федерации настоящее Соглашение или на которого настоящее Соглашение распространено в порядке, установленном </w:t>
      </w:r>
      <w:hyperlink r:id="rId8" w:history="1">
        <w:r>
          <w:rPr>
            <w:color w:val="0000FF"/>
          </w:rPr>
          <w:t>частями 6</w:t>
        </w:r>
      </w:hyperlink>
      <w:r>
        <w:t>-</w:t>
      </w:r>
      <w:hyperlink r:id="rId9" w:history="1">
        <w:r>
          <w:rPr>
            <w:color w:val="0000FF"/>
          </w:rPr>
          <w:t>8 статьи 133.1</w:t>
        </w:r>
      </w:hyperlink>
      <w:r>
        <w:t xml:space="preserve"> Трудового кодекса Российской Федерации, не может быть ниже размера, установленного в </w:t>
      </w:r>
      <w:hyperlink w:anchor="P8" w:history="1">
        <w:r>
          <w:rPr>
            <w:color w:val="0000FF"/>
          </w:rPr>
          <w:t>пункте 1</w:t>
        </w:r>
      </w:hyperlink>
      <w:r>
        <w:t xml:space="preserve"> настоящего Соглашения,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9B6F4A" w:rsidRDefault="009B6F4A">
      <w:pPr>
        <w:pStyle w:val="ConsPlusNormal"/>
        <w:ind w:firstLine="540"/>
        <w:jc w:val="both"/>
      </w:pPr>
      <w:r>
        <w:t>В состав месячной заработной платы работника включается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особых климатических условиях) и стимулирующие выплаты (доплаты и надбавки стимулирующего характера, премии и иные поощрительные выплаты).</w:t>
      </w:r>
    </w:p>
    <w:p w:rsidR="009B6F4A" w:rsidRDefault="009B6F4A">
      <w:pPr>
        <w:pStyle w:val="ConsPlusNormal"/>
        <w:ind w:firstLine="540"/>
        <w:jc w:val="both"/>
      </w:pPr>
      <w:r>
        <w:t xml:space="preserve">3. Размер величины прожиточного </w:t>
      </w:r>
      <w:hyperlink r:id="rId10" w:history="1">
        <w:r>
          <w:rPr>
            <w:color w:val="0000FF"/>
          </w:rPr>
          <w:t>минимума</w:t>
        </w:r>
      </w:hyperlink>
      <w:r>
        <w:t xml:space="preserve"> в рамках настоящего Соглашения определяется в соответствии с установленной постановлением Правительства Пермского края величиной прожиточного </w:t>
      </w:r>
      <w:hyperlink r:id="rId11" w:history="1">
        <w:r>
          <w:rPr>
            <w:color w:val="0000FF"/>
          </w:rPr>
          <w:t>минимума</w:t>
        </w:r>
      </w:hyperlink>
      <w:r>
        <w:t xml:space="preserve"> по Пермскому краю для трудоспособного населения за IV квартал </w:t>
      </w:r>
      <w:proofErr w:type="gramStart"/>
      <w:r>
        <w:t>отчетного</w:t>
      </w:r>
      <w:proofErr w:type="gramEnd"/>
      <w:r>
        <w:t xml:space="preserve"> года.</w:t>
      </w:r>
    </w:p>
    <w:p w:rsidR="009B6F4A" w:rsidRDefault="009B6F4A">
      <w:pPr>
        <w:pStyle w:val="ConsPlusNormal"/>
        <w:ind w:firstLine="540"/>
        <w:jc w:val="both"/>
      </w:pPr>
      <w:r>
        <w:t xml:space="preserve">4. Настоящее Соглашение распространяется на работодателей - юридических лиц (организации) и работодателей - физических лиц, вступивших в трудовые отношения с работниками, и осуществляющих деятельность на территории Пермского края, и присоединившихся в порядке, предусмотренном </w:t>
      </w:r>
      <w:hyperlink r:id="rId12" w:history="1">
        <w:r>
          <w:rPr>
            <w:color w:val="0000FF"/>
          </w:rPr>
          <w:t>статьей 133.1</w:t>
        </w:r>
      </w:hyperlink>
      <w:r>
        <w:t xml:space="preserve"> Трудового кодекса Российской Федерации, за исключением организаций, финансируемых из федерального бюджета.</w:t>
      </w:r>
    </w:p>
    <w:p w:rsidR="009B6F4A" w:rsidRDefault="009B6F4A">
      <w:pPr>
        <w:pStyle w:val="ConsPlusNormal"/>
        <w:ind w:firstLine="540"/>
        <w:jc w:val="both"/>
      </w:pPr>
      <w:r>
        <w:t>5. Контроль за исполнением настоящего Соглашения осуществляется трехсторонней комиссией по регулированию социально-трудовых отношений в Пермском крае.</w:t>
      </w:r>
    </w:p>
    <w:p w:rsidR="009B6F4A" w:rsidRDefault="009B6F4A">
      <w:pPr>
        <w:pStyle w:val="ConsPlusNormal"/>
        <w:ind w:firstLine="540"/>
        <w:jc w:val="both"/>
      </w:pPr>
      <w:r>
        <w:t>6. Настоящее Соглашение вступает в силу с 1 января 2017 года и действует до 31 декабря 2019 года.</w:t>
      </w:r>
    </w:p>
    <w:p w:rsidR="009B6F4A" w:rsidRDefault="009B6F4A">
      <w:pPr>
        <w:pStyle w:val="ConsPlusNormal"/>
        <w:jc w:val="both"/>
      </w:pPr>
    </w:p>
    <w:p w:rsidR="009B6F4A" w:rsidRDefault="009B6F4A">
      <w:pPr>
        <w:pStyle w:val="ConsPlusNormal"/>
        <w:jc w:val="right"/>
      </w:pPr>
      <w:r>
        <w:t>Председатель</w:t>
      </w:r>
    </w:p>
    <w:p w:rsidR="009B6F4A" w:rsidRDefault="009B6F4A">
      <w:pPr>
        <w:pStyle w:val="ConsPlusNormal"/>
        <w:jc w:val="right"/>
      </w:pPr>
      <w:r>
        <w:t>Правительства Пермского края</w:t>
      </w:r>
    </w:p>
    <w:p w:rsidR="009B6F4A" w:rsidRDefault="009B6F4A">
      <w:pPr>
        <w:pStyle w:val="ConsPlusNormal"/>
        <w:jc w:val="right"/>
      </w:pPr>
      <w:r>
        <w:t>Г.П.ТУШНОЛОБОВ</w:t>
      </w:r>
    </w:p>
    <w:p w:rsidR="009B6F4A" w:rsidRDefault="009B6F4A">
      <w:pPr>
        <w:pStyle w:val="ConsPlusNormal"/>
        <w:jc w:val="both"/>
      </w:pPr>
    </w:p>
    <w:p w:rsidR="009B6F4A" w:rsidRDefault="009B6F4A">
      <w:pPr>
        <w:pStyle w:val="ConsPlusNormal"/>
        <w:jc w:val="right"/>
      </w:pPr>
      <w:r>
        <w:t>Председатель</w:t>
      </w:r>
    </w:p>
    <w:p w:rsidR="009B6F4A" w:rsidRDefault="009B6F4A">
      <w:pPr>
        <w:pStyle w:val="ConsPlusNormal"/>
        <w:jc w:val="right"/>
      </w:pPr>
      <w:r>
        <w:t>Пермского краевого союза</w:t>
      </w:r>
    </w:p>
    <w:p w:rsidR="009B6F4A" w:rsidRDefault="009B6F4A">
      <w:pPr>
        <w:pStyle w:val="ConsPlusNormal"/>
        <w:jc w:val="right"/>
      </w:pPr>
      <w:proofErr w:type="gramStart"/>
      <w:r>
        <w:t>организаций</w:t>
      </w:r>
      <w:proofErr w:type="gramEnd"/>
      <w:r>
        <w:t xml:space="preserve"> профсоюзов</w:t>
      </w:r>
    </w:p>
    <w:p w:rsidR="009B6F4A" w:rsidRDefault="009B6F4A">
      <w:pPr>
        <w:pStyle w:val="ConsPlusNormal"/>
        <w:jc w:val="right"/>
      </w:pPr>
      <w:r>
        <w:t>"Пермский крайсовпроф"</w:t>
      </w:r>
    </w:p>
    <w:p w:rsidR="009B6F4A" w:rsidRDefault="009B6F4A">
      <w:pPr>
        <w:pStyle w:val="ConsPlusNormal"/>
        <w:jc w:val="right"/>
      </w:pPr>
      <w:r>
        <w:t>С.Н.БУЛДАШОВ</w:t>
      </w:r>
    </w:p>
    <w:p w:rsidR="009B6F4A" w:rsidRDefault="009B6F4A">
      <w:pPr>
        <w:pStyle w:val="ConsPlusNormal"/>
        <w:jc w:val="both"/>
      </w:pPr>
    </w:p>
    <w:p w:rsidR="009B6F4A" w:rsidRDefault="009B6F4A">
      <w:pPr>
        <w:pStyle w:val="ConsPlusNormal"/>
        <w:jc w:val="right"/>
      </w:pPr>
      <w:r>
        <w:t>Президент</w:t>
      </w:r>
    </w:p>
    <w:p w:rsidR="009B6F4A" w:rsidRDefault="009B6F4A">
      <w:pPr>
        <w:pStyle w:val="ConsPlusNormal"/>
        <w:jc w:val="right"/>
      </w:pPr>
      <w:r>
        <w:lastRenderedPageBreak/>
        <w:t>Союза промышленников</w:t>
      </w:r>
    </w:p>
    <w:p w:rsidR="009B6F4A" w:rsidRDefault="009B6F4A">
      <w:pPr>
        <w:pStyle w:val="ConsPlusNormal"/>
        <w:jc w:val="right"/>
      </w:pPr>
      <w:proofErr w:type="gramStart"/>
      <w:r>
        <w:t>и</w:t>
      </w:r>
      <w:proofErr w:type="gramEnd"/>
      <w:r>
        <w:t xml:space="preserve"> предпринимателей Пермского</w:t>
      </w:r>
    </w:p>
    <w:p w:rsidR="009B6F4A" w:rsidRDefault="009B6F4A">
      <w:pPr>
        <w:pStyle w:val="ConsPlusNormal"/>
        <w:jc w:val="right"/>
      </w:pPr>
      <w:proofErr w:type="gramStart"/>
      <w:r>
        <w:t>края</w:t>
      </w:r>
      <w:proofErr w:type="gramEnd"/>
      <w:r>
        <w:t xml:space="preserve"> "Сотрудничество"</w:t>
      </w:r>
    </w:p>
    <w:p w:rsidR="009B6F4A" w:rsidRDefault="009B6F4A">
      <w:pPr>
        <w:pStyle w:val="ConsPlusNormal"/>
        <w:jc w:val="right"/>
      </w:pPr>
      <w:r>
        <w:t>(</w:t>
      </w:r>
      <w:proofErr w:type="gramStart"/>
      <w:r>
        <w:t>регионального</w:t>
      </w:r>
      <w:proofErr w:type="gramEnd"/>
      <w:r>
        <w:t xml:space="preserve"> объединения</w:t>
      </w:r>
    </w:p>
    <w:p w:rsidR="009B6F4A" w:rsidRDefault="009B6F4A">
      <w:pPr>
        <w:pStyle w:val="ConsPlusNormal"/>
        <w:jc w:val="right"/>
      </w:pPr>
      <w:proofErr w:type="gramStart"/>
      <w:r>
        <w:t>работодателей</w:t>
      </w:r>
      <w:proofErr w:type="gramEnd"/>
      <w:r>
        <w:t>)</w:t>
      </w:r>
    </w:p>
    <w:p w:rsidR="009B6F4A" w:rsidRDefault="009B6F4A">
      <w:pPr>
        <w:pStyle w:val="ConsPlusNormal"/>
        <w:jc w:val="right"/>
      </w:pPr>
      <w:r>
        <w:t>А.Г.АНДРЕЕВ</w:t>
      </w:r>
    </w:p>
    <w:p w:rsidR="009B6F4A" w:rsidRDefault="009B6F4A">
      <w:pPr>
        <w:pStyle w:val="ConsPlusNormal"/>
        <w:jc w:val="both"/>
      </w:pPr>
    </w:p>
    <w:p w:rsidR="009B6F4A" w:rsidRDefault="009B6F4A">
      <w:pPr>
        <w:pStyle w:val="ConsPlusNormal"/>
        <w:jc w:val="both"/>
      </w:pPr>
    </w:p>
    <w:p w:rsidR="009B6F4A" w:rsidRDefault="009B6F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7A77" w:rsidRDefault="00C67A77"/>
    <w:sectPr w:rsidR="00C67A77" w:rsidSect="0053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4A"/>
    <w:rsid w:val="009B6F4A"/>
    <w:rsid w:val="00C6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89BF8-94C9-421C-9AA9-DCD29945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6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6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4110CA7C0C22C113FC03911E20A2D8FC2C5F856972FE57D068B89B378C8FFB676EE6BD01E5FkF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84110CA7C0C22C113FC03911E20A2D8FC2C5F856972FE57D068B89B378C8FFB676EE6BD419F34756k8J" TargetMode="External"/><Relationship Id="rId12" Type="http://schemas.openxmlformats.org/officeDocument/2006/relationships/hyperlink" Target="consultantplus://offline/ref=2784110CA7C0C22C113FC03911E20A2D8FC2C5F856972FE57D068B89B378C8FFB676EE6BD01E5Fk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4110CA7C0C22C113FC03911E20A2D8FC2C5F856972FE57D068B89B378C8FFB676EE69D551kFJ" TargetMode="External"/><Relationship Id="rId11" Type="http://schemas.openxmlformats.org/officeDocument/2006/relationships/hyperlink" Target="consultantplus://offline/ref=2784110CA7C0C22C113FDE34078E572685C99AF5549E25BA2A04DADCBD7DC05AkFJ" TargetMode="External"/><Relationship Id="rId5" Type="http://schemas.openxmlformats.org/officeDocument/2006/relationships/hyperlink" Target="consultantplus://offline/ref=2784110CA7C0C22C113FDE34078E572685C99AF5549E25BA2A04DADCBD7DC05AkFJ" TargetMode="External"/><Relationship Id="rId10" Type="http://schemas.openxmlformats.org/officeDocument/2006/relationships/hyperlink" Target="consultantplus://offline/ref=2784110CA7C0C22C113FDE34078E572685C99AF5549E25BA2A04DADCBD7DC05Ak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784110CA7C0C22C113FC03911E20A2D8FC2C5F856972FE57D068B89B378C8FFB676EE6BD01D5Fk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2017-01-26T09:36:00Z</dcterms:created>
  <dcterms:modified xsi:type="dcterms:W3CDTF">2017-01-26T09:38:00Z</dcterms:modified>
</cp:coreProperties>
</file>