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D" w:rsidRDefault="00452BAA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A5383D" w:rsidRDefault="00452BAA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исполнении плана</w:t>
      </w:r>
      <w:r w:rsidR="00C37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30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6A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130A61">
        <w:rPr>
          <w:rFonts w:ascii="Times New Roman" w:eastAsia="Times New Roman" w:hAnsi="Times New Roman" w:cs="Times New Roman"/>
          <w:b/>
          <w:sz w:val="28"/>
          <w:szCs w:val="28"/>
        </w:rPr>
        <w:t>Красновишерско</w:t>
      </w:r>
      <w:r w:rsidR="008166AD">
        <w:rPr>
          <w:rFonts w:ascii="Times New Roman" w:eastAsia="Times New Roman" w:hAnsi="Times New Roman" w:cs="Times New Roman"/>
          <w:b/>
          <w:sz w:val="28"/>
          <w:szCs w:val="28"/>
        </w:rPr>
        <w:t xml:space="preserve">го муниципального </w:t>
      </w:r>
      <w:r w:rsidR="00130A61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8166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5383D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а 2018</w:t>
      </w:r>
      <w:r w:rsidR="008166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83D" w:rsidRPr="00A71449" w:rsidRDefault="00A5383D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A71449" w:rsidRPr="00CF5058" w:rsidTr="008B1D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8166AD" w:rsidRDefault="00B16FD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A71449" w:rsidRPr="00CF5058" w:rsidTr="008B1D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8166AD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1449" w:rsidRPr="00CF5058" w:rsidTr="008B1DF8">
        <w:trPr>
          <w:trHeight w:val="365"/>
        </w:trPr>
        <w:tc>
          <w:tcPr>
            <w:tcW w:w="709" w:type="dxa"/>
            <w:shd w:val="clear" w:color="auto" w:fill="FFFFFF"/>
          </w:tcPr>
          <w:p w:rsidR="000B41C1" w:rsidRDefault="000B41C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Pr="000B41C1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8166AD" w:rsidRDefault="008166AD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Default="00A71449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  <w:p w:rsidR="008166AD" w:rsidRPr="00CF5058" w:rsidRDefault="008166AD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180"/>
        </w:trPr>
        <w:tc>
          <w:tcPr>
            <w:tcW w:w="709" w:type="dxa"/>
            <w:shd w:val="clear" w:color="auto" w:fill="FFFFFF"/>
          </w:tcPr>
          <w:p w:rsidR="00A71449" w:rsidRPr="00094739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A71449" w:rsidRPr="00094739" w:rsidRDefault="00A71449" w:rsidP="000B41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</w:t>
            </w:r>
            <w:r w:rsidR="007D4EAD"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7D4EAD"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FB448B"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 </w:t>
            </w:r>
            <w:r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</w:t>
            </w:r>
            <w:r w:rsidR="006359D7" w:rsidRPr="0009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«Противодействие коррупции» 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6E2BD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  <w:r w:rsidR="00130A6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организационной работы и внутренней политики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8166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 февраля 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452BAA" w:rsidP="00452B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Плана по противодействию коррупции подготовлен, размещен на официальном сайте Красновишерского муниципального района в целях п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открытости деятельности по противодействию коррупции, информировани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о проводимых мероприятиях, достигнутых результатах</w:t>
            </w:r>
          </w:p>
        </w:tc>
      </w:tr>
      <w:tr w:rsidR="00A71449" w:rsidRPr="00CF5058" w:rsidTr="00A71449">
        <w:trPr>
          <w:trHeight w:val="1074"/>
        </w:trPr>
        <w:tc>
          <w:tcPr>
            <w:tcW w:w="709" w:type="dxa"/>
            <w:shd w:val="clear" w:color="auto" w:fill="FFFFFF"/>
          </w:tcPr>
          <w:p w:rsidR="00A71449" w:rsidRPr="008B694F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A71449" w:rsidRPr="008B694F" w:rsidRDefault="00A71449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A71449" w:rsidRPr="008B694F" w:rsidRDefault="006E2BD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94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8B694F" w:rsidRDefault="008166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1449"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094739" w:rsidRDefault="008B694F" w:rsidP="008B6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B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администрацией района  в рамках антикоррупционного мониторинга формировалась отчетность в Информационно-аналитической системе Пермского края в установленные сроки, производилась подготовка ответов на поступившие запросы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452B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 в</w:t>
            </w:r>
            <w:r w:rsidR="00FB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Красновишерского муниципального района</w:t>
            </w:r>
            <w:r w:rsidR="00EF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45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9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района)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B448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8166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94739" w:rsidRPr="00094739" w:rsidRDefault="00094739" w:rsidP="00094739">
            <w:pPr>
              <w:pStyle w:val="1"/>
              <w:shd w:val="clear" w:color="auto" w:fill="auto"/>
              <w:spacing w:after="180" w:line="24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взаимодействия между Прокуратурой Красновишерского района и главой Красновишерского муниципального района – главой администрации Красновишерского муниципального района подписано соглашение о взаимодействии в сфере обеспечения единого правового пространства.</w:t>
            </w:r>
          </w:p>
          <w:p w:rsidR="00A71449" w:rsidRPr="00094739" w:rsidRDefault="00094739" w:rsidP="001956D2">
            <w:pPr>
              <w:pStyle w:val="1"/>
              <w:shd w:val="clear" w:color="auto" w:fill="auto"/>
              <w:spacing w:after="180" w:line="24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прокуратуры района, ОВД Красновишерского района являются членами Межведомственного Совета по противодейс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твию коррупции при Главе района и принимают участие в заседаниях.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от правоохранительных органов, иных государственных органов о нарушениях муниципальными служащими законодательства о противодействии коррупции не поступало.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B448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27D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вопроса в повестке заседания комиссии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452BAA" w:rsidP="00452B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BAA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5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материалы на заседание комиссии по координации работы по противодействию коррупции в Пермском крае не направлялись, вопросы, входящие в компетенцию администрации района не рассматривались</w:t>
            </w:r>
          </w:p>
        </w:tc>
      </w:tr>
      <w:tr w:rsidR="00A71449" w:rsidRPr="00CF5058" w:rsidTr="008B1DF8">
        <w:trPr>
          <w:trHeight w:val="385"/>
        </w:trPr>
        <w:tc>
          <w:tcPr>
            <w:tcW w:w="709" w:type="dxa"/>
            <w:shd w:val="clear" w:color="auto" w:fill="FFFFFF"/>
          </w:tcPr>
          <w:p w:rsidR="000B41C1" w:rsidRDefault="000B41C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B41C1" w:rsidRDefault="000B41C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449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  <w:p w:rsidR="000B41C1" w:rsidRPr="00CF5058" w:rsidRDefault="000B41C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449" w:rsidRPr="00CF5058" w:rsidTr="001956D2">
        <w:trPr>
          <w:trHeight w:val="292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0B41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F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7D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подведомственных организаций (далее – ПО)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B448B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27D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5246" w:type="dxa"/>
            <w:shd w:val="clear" w:color="auto" w:fill="FFFFFF"/>
          </w:tcPr>
          <w:p w:rsidR="00094739" w:rsidRDefault="00094739" w:rsidP="00F169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Сектором муниципальной службы и кадров администрации района производится анализ Сведений, предоставленных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лицами, претендующими на замещение должностей муниципальной службы, </w:t>
            </w:r>
            <w:r w:rsidR="0019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руководителей подведомственных учреждений, а также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подведомственных учреждений с целью выявления изменения имущества, несоответствий в сравнении с предыдущими данными. Муниципальными служащими при сдаче Сведений предоставлялись копии документов, подтверждающие доходы (2-НДФЛ, выписки банков), документы о владении имуществом на праве собственности. При изменении имущества, предоставлены документы, подтверждающие суммы сделки (копии договоров). При выполнении иной оплачиваемой работы суммы дохода отражены, соответствуют данным договоров.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изменениями</w:t>
            </w:r>
            <w:r w:rsid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отчетный период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данных об имуществе муниципальных служащих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одготовлено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 результатам проведенного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сведений. Несоответствий доходов с </w:t>
            </w:r>
            <w:r w:rsid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произведенными 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расходами</w:t>
            </w:r>
            <w:r w:rsid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приобретение имущества не выявлено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итогам анализа оснований для проведения проверок Сведений не выявлено</w:t>
            </w:r>
            <w:r>
              <w:rPr>
                <w:sz w:val="24"/>
                <w:szCs w:val="24"/>
              </w:rPr>
              <w:t>.</w:t>
            </w:r>
          </w:p>
          <w:p w:rsidR="00A71449" w:rsidRPr="00CF5058" w:rsidRDefault="00B16FD9" w:rsidP="00F169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лучаев </w:t>
            </w:r>
            <w:r w:rsidR="006A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анализе Сведений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установлено.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A71449" w:rsidRPr="00DD6165" w:rsidRDefault="00A71449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A71449" w:rsidRPr="00DD6165" w:rsidRDefault="007D4E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DD6165" w:rsidRDefault="009527D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D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 (по мере необходимости),</w:t>
            </w:r>
          </w:p>
          <w:p w:rsidR="00A71449" w:rsidRPr="00DD6165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331995" w:rsidRDefault="00C33AA1" w:rsidP="00D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31995"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целях выявления фактов коррупционных правонарушений</w:t>
            </w:r>
            <w:r w:rsid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995"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имеется вкладка «Обратная связь</w:t>
            </w:r>
            <w:r w:rsid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31995"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предоставляющая возможность подачи обращений граждан в электронном виде для сообщения о фактах коррупции. Утверждено постановление от 24.11.2016  «Об утверждении Положения о специальном ящике для письменных обращений о коррупционных правонарушениях». В фойе администрации района установлен Ящик для обращений о коррупции («Ящик доверия»). Обращений о коррупции посредством сайта и Ящика доверия не поступало.</w:t>
            </w:r>
          </w:p>
          <w:p w:rsidR="00A71449" w:rsidRPr="00B16FD9" w:rsidRDefault="001956D2" w:rsidP="00D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 коррупционных правонарушений не выявлено.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 w:rsidR="006A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к служебному поведению муниципальных служащих и урегулированию конфликта интересов, повышение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7D4E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27D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B16FD9" w:rsidRPr="00B16FD9" w:rsidRDefault="00B16FD9" w:rsidP="00B16FD9">
            <w:pPr>
              <w:pStyle w:val="1"/>
              <w:shd w:val="clear" w:color="auto" w:fill="auto"/>
              <w:spacing w:after="18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администрации района создана Комиссия по соблюдению требований к служебному поведению муниципальных служащих администрации Красновишерского муниципального района, постановлением от 06.04.2016 № 200 утверждено Положение о комиссии и состав. </w:t>
            </w:r>
            <w:r w:rsidR="00A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2018 году п</w:t>
            </w:r>
            <w:r w:rsidRP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заседания. </w:t>
            </w:r>
            <w:r w:rsidR="00A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Выписки из протоколов размещены на официальном сайте района.</w:t>
            </w:r>
          </w:p>
          <w:p w:rsidR="00A71449" w:rsidRPr="00CF5058" w:rsidRDefault="007D4EAD" w:rsidP="00A129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DD6165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A71449" w:rsidRPr="00DD6165" w:rsidRDefault="00A71449" w:rsidP="00B6731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</w:t>
            </w:r>
            <w:r w:rsidR="00B67313"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A71449" w:rsidRPr="00DD6165" w:rsidRDefault="007D4EAD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6A567F" w:rsidRDefault="006A567F" w:rsidP="006A5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 г.</w:t>
            </w:r>
          </w:p>
          <w:p w:rsidR="006A567F" w:rsidRDefault="006A567F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 2020 г.</w:t>
            </w:r>
          </w:p>
          <w:p w:rsidR="00F169EC" w:rsidRDefault="00A71449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до </w:t>
            </w:r>
          </w:p>
          <w:p w:rsidR="00A71449" w:rsidRPr="00CF5058" w:rsidRDefault="00F169EC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2021 г. 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9379B" w:rsidP="00A9379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информации по результатам выполнения раздела будет произведено в установленный срок и направлено в адрес органа Пермского края по профилактике коррупционных и иных правонарушений 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</w:t>
            </w:r>
            <w:r w:rsidR="007D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7D4EA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F169EC" w:rsidP="00F91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5246" w:type="dxa"/>
            <w:shd w:val="clear" w:color="auto" w:fill="FFFFFF"/>
          </w:tcPr>
          <w:p w:rsidR="000817AF" w:rsidRDefault="00A12942" w:rsidP="00081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Сектором муниципальной службы и кадров </w:t>
            </w:r>
            <w:r w:rsid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производится </w:t>
            </w:r>
            <w:r w:rsid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публикаций, размещенных в районной газете «Красная Вишера» в целях выявления фактов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проявления коррупции</w:t>
            </w:r>
            <w:r w:rsid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A6C" w:rsidRPr="00CF5058" w:rsidRDefault="000817AF" w:rsidP="00081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анализе материалов, размещенных в районной газете «Красная Вишера» фактов коррупционных правонарушений, совершенных</w:t>
            </w:r>
            <w:r w:rsid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2018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служащими администрации района не выявлено.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EF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администрацией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915D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F169E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A71449" w:rsidRPr="00CF5058" w:rsidRDefault="000817AF" w:rsidP="000817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администрации Красновишерского муниципального района в соответствии с постановлением от 01.04.2013 № 486 «Об утверждении перечня должностей муниципальной службы администрации Красновишерского муниципального района, замещение которых связано с коррупционными рисками» (в редакции № 792 от 23.05.2013) Сведения о доходах, расходах, имуществе и обязательствах имущественного характера предоставляются  всеми муниципальными служащими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(100%), в</w:t>
            </w: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тем, что по каждому структурному подразделению возникают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коррупционные </w:t>
            </w: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риски. Замещение специалистов в чьи должностные обязанности входят обязанности с рисками, исполнение этих </w:t>
            </w: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в период отпуска (больничного)  явилось основанием для решения о том, чтобы Сведения предоставлялись всеми муниципальными служащими. Вопрос о пересмотре перечня должностей рассматривался на Межведомственном Совете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проведенном в декабре 2018 года</w:t>
            </w: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оставить Перечень без изменения до объединения в городской округ.</w:t>
            </w:r>
            <w:r w:rsidRPr="000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68D3" w:rsidRPr="00CF5058" w:rsidTr="00E34C74">
        <w:trPr>
          <w:trHeight w:val="560"/>
        </w:trPr>
        <w:tc>
          <w:tcPr>
            <w:tcW w:w="709" w:type="dxa"/>
            <w:shd w:val="clear" w:color="auto" w:fill="FFFFFF"/>
          </w:tcPr>
          <w:p w:rsidR="008568D3" w:rsidRPr="00CF5058" w:rsidRDefault="008568D3" w:rsidP="008568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8568D3" w:rsidRPr="008568D3" w:rsidRDefault="008568D3" w:rsidP="00EF291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EF2911">
              <w:rPr>
                <w:rFonts w:ascii="Times New Roman" w:hAnsi="Times New Roman" w:cs="Times New Roman"/>
                <w:sz w:val="24"/>
              </w:rPr>
              <w:t>муниципальной службы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EF2911">
              <w:rPr>
                <w:rFonts w:ascii="Times New Roman" w:hAnsi="Times New Roman" w:cs="Times New Roman"/>
                <w:sz w:val="24"/>
              </w:rPr>
              <w:t>а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EF2911">
              <w:rPr>
                <w:rFonts w:ascii="Times New Roman" w:hAnsi="Times New Roman" w:cs="Times New Roman"/>
                <w:sz w:val="24"/>
              </w:rPr>
              <w:t>района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, об их родственниках и свойственниках </w:t>
            </w:r>
          </w:p>
        </w:tc>
        <w:tc>
          <w:tcPr>
            <w:tcW w:w="2693" w:type="dxa"/>
          </w:tcPr>
          <w:p w:rsidR="008568D3" w:rsidRPr="008568D3" w:rsidRDefault="00F915D1" w:rsidP="00856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</w:tcPr>
          <w:p w:rsidR="008568D3" w:rsidRPr="008568D3" w:rsidRDefault="00F169EC" w:rsidP="00856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568D3" w:rsidRPr="008568D3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5246" w:type="dxa"/>
          </w:tcPr>
          <w:p w:rsidR="00C13321" w:rsidRDefault="00C13321" w:rsidP="00F169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назначении на должность муниципальной службы запрашиваются сведения о родственниках и свойственниках в целях выявления конфликта интересов.</w:t>
            </w:r>
          </w:p>
          <w:p w:rsidR="008568D3" w:rsidRPr="008568D3" w:rsidRDefault="00C13321" w:rsidP="00C33AA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C1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работа по актуализации сведений, содержащихся в анкетах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назначенных на должность до 2018 года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E4A23" w:rsidRDefault="003E4A2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Pr="003E4A23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169EC" w:rsidRDefault="00F169E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F9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района,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2693" w:type="dxa"/>
            <w:shd w:val="clear" w:color="auto" w:fill="FFFFFF"/>
          </w:tcPr>
          <w:p w:rsidR="00F915D1" w:rsidRDefault="00F915D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управление, </w:t>
            </w:r>
          </w:p>
          <w:p w:rsidR="00A71449" w:rsidRPr="00CF5058" w:rsidRDefault="00F915D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«КСП»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F169E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5246" w:type="dxa"/>
            <w:shd w:val="clear" w:color="auto" w:fill="FFFFFF"/>
          </w:tcPr>
          <w:p w:rsidR="00E501F5" w:rsidRPr="00E501F5" w:rsidRDefault="00E501F5" w:rsidP="00E5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п</w:t>
            </w: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>роведено 7 проверок</w:t>
            </w:r>
            <w:r w:rsidR="009D61B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бюджетополучателей</w:t>
            </w: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законодательства в сфере закупок товаров, работ и услуг для обеспечения муниципальных нужд Красновишерского муниципального района. Совокупный объем закупки 31 708 321,90 руб.    </w:t>
            </w:r>
          </w:p>
          <w:p w:rsidR="00E501F5" w:rsidRPr="00E501F5" w:rsidRDefault="00E501F5" w:rsidP="00E5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выразились  в несоблюдении требований ч.9 ст. 17, ч.11 ст.21, ч.2 ст. 34, ч.8 ст.95, ч.3 ст.103 ФЗ - № 44.</w:t>
            </w:r>
          </w:p>
          <w:p w:rsidR="00E501F5" w:rsidRPr="00E501F5" w:rsidRDefault="00E501F5" w:rsidP="00E5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проверки в 2 объектах контроля в части уведомлений контрольного органа о закупке у единственного поставщика, </w:t>
            </w:r>
            <w:r w:rsidRPr="00E5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п. 6, 9, 34, 50 ч. 1 ст. 93 ФЗ № 44. Объем средств бюджета охваченный проверками составил 947 520,97 руб.</w:t>
            </w:r>
          </w:p>
          <w:p w:rsidR="00E501F5" w:rsidRPr="00E501F5" w:rsidRDefault="00E501F5" w:rsidP="00E5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не установлены.</w:t>
            </w:r>
          </w:p>
          <w:p w:rsidR="00A71449" w:rsidRPr="00CF5058" w:rsidRDefault="00E501F5" w:rsidP="00DD6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F5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по контролю в соответствии с ч.5 ст.99 44-ФЗ из 789 документов, направленных на контроль, отклонено для устранения нарушений 140 документов (17,7%).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</w:t>
            </w:r>
            <w:r w:rsidR="00F9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замещающими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муниципальными служащими и работниками ПО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915D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F169EC" w:rsidP="00F16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449" w:rsidRPr="00F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5246" w:type="dxa"/>
            <w:shd w:val="clear" w:color="auto" w:fill="FFFFFF"/>
          </w:tcPr>
          <w:p w:rsidR="00FD695A" w:rsidRPr="00FD695A" w:rsidRDefault="00FD695A" w:rsidP="00FD69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гласности и прозрачности осуществления закупок вся информация о проведении процедур размещается на официальном сайте </w:t>
            </w:r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указанном сайте р</w:t>
            </w: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азмещаются также Планы закупок и планы-графики закупок в целях информирования потенциальных поставщиков, подрядчиков с условиями предстоящих закупок. Доля закупок, размещенных путем проведения электронного аукциона составила более 80% от числа процедур закупок.</w:t>
            </w:r>
          </w:p>
          <w:p w:rsidR="00FD695A" w:rsidRDefault="00C13321" w:rsidP="00FD69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695A"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целях повышения информированности и ответственности лиц, замещающих муниципальные должности, муниципальных служащих, работников муниципальных учреждений, а также снижения количества совершаемых коррупционных правонарушений среди служащих, участвующих в организации (осуществлении) закупок</w:t>
            </w: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района </w:t>
            </w:r>
            <w:r w:rsid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издано</w:t>
            </w: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распоряжение «Об утверждении формы декларации конфликта интересов». Форма обязательна для заполнения членами комиссий по осуществлению закупок администрации, при проведении процедур, предусмотренных Федеральным законом от 05.04.2013 № 44-ФЗ «О контрактной системе в сфере закупок </w:t>
            </w: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товаров, работ, услуг для обеспечения государственных и муниципальных нужд». </w:t>
            </w:r>
            <w:r w:rsid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2018 году К</w:t>
            </w:r>
            <w:r w:rsidR="00FD695A"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омиссией случаев конфликта интересов не выявлено.</w:t>
            </w:r>
          </w:p>
          <w:p w:rsidR="00AE751F" w:rsidRPr="00CF5058" w:rsidRDefault="00AE751F" w:rsidP="00FD69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муниципальными служащими, участвующими в подготовке процедур по закупке товаров, работ, услуг проводятся совещания, где разъясня</w:t>
            </w:r>
            <w:r w:rsidR="00D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требования законодательства.</w:t>
            </w:r>
          </w:p>
        </w:tc>
      </w:tr>
      <w:tr w:rsidR="00A71449" w:rsidRPr="00CF5058" w:rsidTr="009127CA">
        <w:trPr>
          <w:trHeight w:val="496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55FE6" w:rsidRDefault="00955FE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449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  <w:p w:rsidR="00955FE6" w:rsidRPr="00CF5058" w:rsidRDefault="00955FE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должности</w:t>
            </w:r>
            <w:r w:rsidR="00F9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9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службы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915D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5FE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EA3698" w:rsidRPr="00EA3698" w:rsidRDefault="00A71449" w:rsidP="00EA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</w:t>
            </w:r>
            <w:r w:rsidR="00EA3698"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Сведений о доходах, расходах об имуществе и обязательствах имущественного характера производится в соответствии с Постановлением от 01.04.2015 № 394 «Об утверждении Положения о предоставлении гражданами, претендующими на замещение должностей муниципальной службы в администрации Красновишерского муниципального района, и гражданами, замещающими должности муниципальной службы в администрации Красновишерского муниципального района, сведений о доходах, об имуществе и обязательствах имущественного характера» (в редакции от 24.12.2015 № 1299 «О внесении изменений в Постановление № 394»). Сведения предоставляются всеми муниципальными служащими администрации </w:t>
            </w:r>
            <w:r w:rsidR="00EA3698"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Красновишерского муниципального района. Заполнение производится с использованием Методических рекомендаций, разработанных Министерством труда и социальной защиты, Департаментом государственной службы и профилактики коррупции Администрации губернатора Пермского края.</w:t>
            </w:r>
          </w:p>
          <w:p w:rsidR="00EA3698" w:rsidRPr="00EA3698" w:rsidRDefault="00EA3698" w:rsidP="00EA36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</w:t>
            </w:r>
            <w:r w:rsidR="00D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установленный для декларирования срок </w:t>
            </w:r>
            <w:r w:rsidR="00DD6165"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="00D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2017 год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администрацию района предоставляли:</w:t>
            </w:r>
          </w:p>
          <w:p w:rsidR="00EA3698" w:rsidRPr="00EA3698" w:rsidRDefault="00EA3698" w:rsidP="00EA36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администрации района,</w:t>
            </w:r>
          </w:p>
          <w:p w:rsidR="00EA3698" w:rsidRPr="00EA3698" w:rsidRDefault="00EA3698" w:rsidP="00EA36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учреждений, учредителем которых выступает администрация района (МУ «УКС», МКУ «ЕДДС»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3698" w:rsidRDefault="00EA3698" w:rsidP="00EA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 - 100 %</w:t>
            </w:r>
            <w:r w:rsidR="00E5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1449" w:rsidRPr="00CF5058" w:rsidRDefault="00E512DF" w:rsidP="001A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декабре 2018 года внесен</w:t>
            </w:r>
            <w:r w:rsidR="001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 w:rsidR="001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НПА в части предоставления сведений с использованием программного продукта «Справки БК».</w:t>
            </w:r>
          </w:p>
        </w:tc>
      </w:tr>
      <w:tr w:rsidR="00A71449" w:rsidRPr="00CF5058" w:rsidTr="00B2252D">
        <w:trPr>
          <w:trHeight w:val="794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семей на официальн</w:t>
            </w:r>
            <w:r w:rsidR="0036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 Красновишерского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360FB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</w:t>
            </w:r>
            <w:r w:rsidR="00D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 организационной работы и внутренней политики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5FE6" w:rsidP="00360F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A71449" w:rsidRPr="00C33AA1" w:rsidRDefault="00EA3698" w:rsidP="001A4E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Сведений регламентирована постановлением от 08.07.2015 № 661 «</w:t>
            </w:r>
            <w:hyperlink r:id="rId6" w:history="1">
              <w:r w:rsidRPr="00C33A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в информационно-телекоммуникационной сети «Интернет», а также предоставления этих сведений средствам массовой информации для опубликования</w:t>
              </w:r>
            </w:hyperlink>
            <w:r w:rsidRP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Информация о Сведениях размещена в </w:t>
            </w:r>
            <w:r w:rsidRP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установленный срок на официальном сайте Красновишерского муниципального района в соответствующих вкладках,</w:t>
            </w:r>
            <w:r w:rsidR="001A4ECC" w:rsidRP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муниципальным служащим ДМУ и руководителям образовательных муниципальных учреждений – на сайте ДМУ.</w:t>
            </w:r>
          </w:p>
          <w:p w:rsidR="00B2252D" w:rsidRPr="00CF5058" w:rsidRDefault="00B2252D" w:rsidP="00B2252D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A1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установленного законодательством срока предоставления сведений о доходах, расходах, об имуществе и обязательствах имущественного характера не выявлено.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C77D6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</w:t>
            </w:r>
            <w:r w:rsidR="00D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955FE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жегодно,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1A4ECC" w:rsidRDefault="001A4ECC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52D" w:rsidRPr="00B2252D" w:rsidRDefault="00B2252D" w:rsidP="00B2252D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52D">
              <w:rPr>
                <w:rFonts w:ascii="Times New Roman" w:hAnsi="Times New Roman"/>
                <w:sz w:val="24"/>
                <w:szCs w:val="24"/>
              </w:rPr>
              <w:t>Сектором муниципальной службы и кадров администрации района производится анализ Сведений, предоставленных муниципальными служащими, руководителями подведомственных учреждений с целью выявления изменения имущества, несоответствий в сравнении с предыдущими данными. Муниципальными служащими при сдаче Сведений предоставлялись копии документов, подтверждающие доходы (2-НДФЛ, выписки банков), документы о владении имуществом на праве собственности. При изменении имущества, предоставлены документы, подтверждающие суммы сделки (копии договоров).</w:t>
            </w:r>
          </w:p>
          <w:p w:rsidR="001A4ECC" w:rsidRDefault="001A4ECC" w:rsidP="001A4ECC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2018 году лицами, предоставившими Сведения, 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задекларированы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ввиду того, что суммы сделок не превышали доходы семьи за три года, предшествующих совершению сдел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  <w:r w:rsidR="00B22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Правовые основания для декларирования расходов отсутствуют.</w:t>
            </w:r>
          </w:p>
          <w:p w:rsidR="001A4ECC" w:rsidRDefault="001A4ECC" w:rsidP="001A4ECC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х, задекларировавших изменения</w:t>
            </w:r>
            <w:r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имуществе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произведен анализ изменений, составлено 4  справки по изменениям имущества.</w:t>
            </w:r>
          </w:p>
          <w:p w:rsidR="001A4ECC" w:rsidRPr="00EA3698" w:rsidRDefault="00B2252D" w:rsidP="001A4ECC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Несоответствия доходов и расходов, н</w:t>
            </w:r>
            <w:r w:rsidR="001A4ECC"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>арушений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конодательства при </w:t>
            </w:r>
            <w:r w:rsidR="001A4ECC"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A4ECC" w:rsidRPr="00EA3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не выявлено.</w:t>
            </w:r>
          </w:p>
          <w:p w:rsidR="00A71449" w:rsidRPr="00CF5058" w:rsidRDefault="00B2252D" w:rsidP="00C33A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отсутствием оснований для контроля за расходами администрацией района проверки не инициировались.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должности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</w:t>
            </w:r>
            <w:r w:rsidR="000B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вырученных от его </w:t>
            </w:r>
            <w:r w:rsidR="000B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D6104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shd w:val="clear" w:color="auto" w:fill="FFFFFF"/>
          </w:tcPr>
          <w:p w:rsidR="005C0231" w:rsidRPr="005C0231" w:rsidRDefault="005C0231" w:rsidP="005C0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муниципальными служащими администрации Красновишерского муниципального района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об иной оплачиваемой деятельности (иная оплачиваемая деятельность осуществлялась по следующим направлениям: участие в работе территориальных избирательных комиссий, преподавательская, ведение бухгалтерского учета, юридическое сопровождение);</w:t>
            </w:r>
          </w:p>
          <w:p w:rsidR="00B2252D" w:rsidRDefault="00DD6165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поступлении на муниципальную службу 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проверяется информация об отсутствии судимости, об отсутствии в реестре дисквалифицированных лиц.</w:t>
            </w:r>
          </w:p>
          <w:p w:rsidR="00B2252D" w:rsidRDefault="00B2252D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231" w:rsidRPr="005C0231" w:rsidRDefault="005C0231" w:rsidP="005C023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31">
              <w:rPr>
                <w:rFonts w:ascii="Times New Roman" w:hAnsi="Times New Roman"/>
                <w:sz w:val="24"/>
                <w:szCs w:val="24"/>
              </w:rPr>
              <w:t xml:space="preserve">Уведомлений о получении подарка </w:t>
            </w:r>
            <w:r w:rsidR="00C33AA1">
              <w:rPr>
                <w:rFonts w:ascii="Times New Roman" w:hAnsi="Times New Roman"/>
                <w:sz w:val="24"/>
                <w:szCs w:val="24"/>
              </w:rPr>
              <w:t xml:space="preserve">в 2018 году от муниципальных служащих </w:t>
            </w:r>
            <w:r w:rsidRPr="005C0231">
              <w:rPr>
                <w:rFonts w:ascii="Times New Roman" w:hAnsi="Times New Roman"/>
                <w:sz w:val="24"/>
                <w:szCs w:val="24"/>
              </w:rPr>
              <w:t>не поступало.</w:t>
            </w:r>
          </w:p>
          <w:p w:rsidR="00B2252D" w:rsidRDefault="00B2252D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B673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муниципальными служащими и руководителями ПО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D6104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 (по мере необходимости),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144028" w:rsidRDefault="00C33AA1" w:rsidP="005C0231">
            <w:pPr>
              <w:pStyle w:val="1"/>
              <w:shd w:val="clear" w:color="auto" w:fill="auto"/>
              <w:spacing w:after="18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году, п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>о итогам декларационной кампании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31" w:rsidRPr="005C023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>иципальными служащими и</w:t>
            </w:r>
            <w:r w:rsidR="005C0231"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</w:t>
            </w:r>
            <w:r w:rsidR="009409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40908" w:rsidRPr="005C0231">
              <w:rPr>
                <w:rFonts w:ascii="Times New Roman" w:hAnsi="Times New Roman" w:cs="Times New Roman"/>
                <w:sz w:val="24"/>
                <w:szCs w:val="24"/>
              </w:rPr>
              <w:t>аздел «Расходы»</w:t>
            </w:r>
            <w:r w:rsidR="005C0231" w:rsidRPr="00144028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заполнялся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 xml:space="preserve">, так как </w:t>
            </w:r>
            <w:r w:rsidR="005C0231" w:rsidRPr="001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8" w:rsidRPr="00144028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="009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8" w:rsidRPr="005C023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>иципальными служащими и</w:t>
            </w:r>
            <w:r w:rsidR="00144028"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</w:t>
            </w:r>
            <w:r w:rsidR="00144028" w:rsidRPr="0014402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стоимостью более чем трехгодовой совокупный доход семьи не производил</w:t>
            </w:r>
            <w:r w:rsidR="00940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028" w:rsidRPr="00144028">
              <w:rPr>
                <w:rFonts w:ascii="Times New Roman" w:hAnsi="Times New Roman" w:cs="Times New Roman"/>
                <w:sz w:val="24"/>
                <w:szCs w:val="24"/>
              </w:rPr>
              <w:t>сь, то есть правовые основания для заполнения раздела отсутствовали.</w:t>
            </w:r>
            <w:r w:rsidR="001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41" w:rsidRDefault="005C0231" w:rsidP="006E3E41">
            <w:pPr>
              <w:pStyle w:val="1"/>
              <w:shd w:val="clear" w:color="auto" w:fill="auto"/>
              <w:spacing w:after="18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правоохранительных и иных органов о совершении сделок не поступало. </w:t>
            </w:r>
          </w:p>
          <w:p w:rsidR="00A71449" w:rsidRPr="00CF5058" w:rsidRDefault="00940908" w:rsidP="006E3E41">
            <w:pPr>
              <w:pStyle w:val="1"/>
              <w:shd w:val="clear" w:color="auto" w:fill="auto"/>
              <w:spacing w:after="180" w:line="24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5C0231" w:rsidRPr="005C0231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C0231"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достаточных оснований мероприятия по контролю не производились.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A71449" w:rsidRPr="006635FC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D61043" w:rsidP="009127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5246" w:type="dxa"/>
            <w:shd w:val="clear" w:color="auto" w:fill="FFFFFF"/>
          </w:tcPr>
          <w:p w:rsidR="00940908" w:rsidRDefault="00940908" w:rsidP="009409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2018 году з</w:t>
            </w:r>
            <w:r w:rsidR="00B22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декларируемый период 2017 года</w:t>
            </w:r>
            <w:r w:rsidR="000D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9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есоответствия </w:t>
            </w:r>
            <w:r w:rsidR="00A924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муниципального служащего и членов его семьи расходам</w:t>
            </w:r>
            <w:r w:rsidR="00A9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выявлено. </w:t>
            </w:r>
          </w:p>
          <w:p w:rsidR="00A71449" w:rsidRPr="00CF5058" w:rsidRDefault="00A924C6" w:rsidP="009409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мероприятий не проводилось в связи с отсутствием</w:t>
            </w:r>
            <w:r w:rsid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достаточных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 для осуществления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выполнением муниципальными служащими, руководителями 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требований о предотвращении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об урегу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лировании конфликта интересов,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D6104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0B4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5246" w:type="dxa"/>
            <w:shd w:val="clear" w:color="auto" w:fill="FFFFFF"/>
          </w:tcPr>
          <w:p w:rsidR="007035A3" w:rsidRPr="007035A3" w:rsidRDefault="00940908" w:rsidP="007035A3">
            <w:pPr>
              <w:pStyle w:val="1"/>
              <w:shd w:val="clear" w:color="auto" w:fill="auto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035A3"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регистрации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 о выполнении</w:t>
            </w:r>
            <w:r w:rsidR="007035A3"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иной оплачиваемой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5A3"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рассматриваются направления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планируемой к осуществлению </w:t>
            </w:r>
            <w:r w:rsidR="007035A3"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035A3"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избежание конфликта интересов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035A3" w:rsidRDefault="007035A3" w:rsidP="007035A3">
            <w:pPr>
              <w:pStyle w:val="1"/>
              <w:shd w:val="clear" w:color="auto" w:fill="auto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Производится мониторинг информации, опубликованной в газете «Красная Вишера». </w:t>
            </w:r>
          </w:p>
          <w:p w:rsidR="007035A3" w:rsidRPr="007035A3" w:rsidRDefault="00505B78" w:rsidP="007035A3">
            <w:pPr>
              <w:pStyle w:val="1"/>
              <w:shd w:val="clear" w:color="auto" w:fill="auto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анализ сведений о трудоустройстве граждан, замещавших ранее должности муниципальной службы в целях контроля за соблюдением ограничений,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 № 273-ФЗ «О противодействии коррупции». </w:t>
            </w:r>
            <w:r w:rsidR="006E3E41">
              <w:rPr>
                <w:rFonts w:ascii="Times New Roman" w:hAnsi="Times New Roman"/>
                <w:sz w:val="24"/>
                <w:szCs w:val="24"/>
              </w:rPr>
              <w:t>В</w:t>
            </w:r>
            <w:r w:rsidR="00940908">
              <w:rPr>
                <w:rFonts w:ascii="Times New Roman" w:hAnsi="Times New Roman"/>
                <w:sz w:val="24"/>
                <w:szCs w:val="24"/>
              </w:rPr>
              <w:t xml:space="preserve"> 2018 году 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статьи 64.1 ТК РФ</w:t>
            </w:r>
            <w:r w:rsidR="006E3E41">
              <w:rPr>
                <w:rFonts w:ascii="Times New Roman" w:hAnsi="Times New Roman"/>
                <w:sz w:val="24"/>
                <w:szCs w:val="24"/>
              </w:rPr>
              <w:t xml:space="preserve"> от работодателей </w:t>
            </w:r>
            <w:r w:rsidR="00940908">
              <w:rPr>
                <w:rFonts w:ascii="Times New Roman" w:hAnsi="Times New Roman"/>
                <w:sz w:val="24"/>
                <w:szCs w:val="24"/>
              </w:rPr>
              <w:t>поступило 7 уведомлений</w:t>
            </w:r>
            <w:r w:rsidR="006E3E41">
              <w:rPr>
                <w:rFonts w:ascii="Times New Roman" w:hAnsi="Times New Roman"/>
                <w:sz w:val="24"/>
                <w:szCs w:val="24"/>
              </w:rPr>
              <w:t>,</w:t>
            </w:r>
            <w:r w:rsidR="00940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E4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каждое </w:t>
            </w:r>
            <w:r w:rsidR="006E3E41">
              <w:rPr>
                <w:rFonts w:ascii="Times New Roman" w:hAnsi="Times New Roman"/>
                <w:sz w:val="24"/>
                <w:szCs w:val="24"/>
              </w:rPr>
              <w:t xml:space="preserve">из которых </w:t>
            </w:r>
            <w:r w:rsidR="005E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заключени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предмет отсутствия конфликта интересов.</w:t>
            </w:r>
            <w:r w:rsidR="0094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4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 уведомление рассмотрено комиссией по урегулированию конфликта интересов.</w:t>
            </w:r>
          </w:p>
          <w:p w:rsidR="007035A3" w:rsidRPr="007035A3" w:rsidRDefault="007035A3" w:rsidP="007035A3">
            <w:pPr>
              <w:pStyle w:val="1"/>
              <w:shd w:val="clear" w:color="auto" w:fill="auto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 под роспись ознакомлены с постановлением от 15.12.2015 № 1237 «Об утверждении Порядка уведомления представителя нанимателя муниципальными служащими администрации Красновишерского муниципального района о возникшем конфликте интересов или о возможности его возникновения»», заведен журнал регистрации уведомлений.</w:t>
            </w:r>
          </w:p>
          <w:p w:rsidR="00A71449" w:rsidRPr="00CF5058" w:rsidRDefault="00A924C6" w:rsidP="006E3E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2018 году 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Главе района муниципальным 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направлено одно уведомление о возможности возникновения конфликта интересов. Уведомление рассмотрено Комиссией. Комиссией принято решение об отсутствии конфликта интересов в заявленной ситуации в связи с отсутствием родственных связей.</w:t>
            </w:r>
          </w:p>
        </w:tc>
      </w:tr>
      <w:tr w:rsidR="00D17C46" w:rsidRPr="00CF5058" w:rsidTr="004933EC">
        <w:trPr>
          <w:trHeight w:val="560"/>
        </w:trPr>
        <w:tc>
          <w:tcPr>
            <w:tcW w:w="709" w:type="dxa"/>
            <w:shd w:val="clear" w:color="auto" w:fill="FFFFFF"/>
          </w:tcPr>
          <w:p w:rsidR="00D17C46" w:rsidRPr="00D17C46" w:rsidRDefault="00D17C46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</w:tcPr>
          <w:p w:rsidR="00D17C46" w:rsidRPr="00D17C46" w:rsidRDefault="00D17C46" w:rsidP="003E4A2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и 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lastRenderedPageBreak/>
              <w:t>лицами, претендующими на замещение указанных должностей</w:t>
            </w:r>
          </w:p>
        </w:tc>
        <w:tc>
          <w:tcPr>
            <w:tcW w:w="2693" w:type="dxa"/>
          </w:tcPr>
          <w:p w:rsidR="00D17C46" w:rsidRPr="00D17C46" w:rsidRDefault="00D61043" w:rsidP="00D17C4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муниципальной службы и кадров</w:t>
            </w:r>
          </w:p>
        </w:tc>
        <w:tc>
          <w:tcPr>
            <w:tcW w:w="2409" w:type="dxa"/>
          </w:tcPr>
          <w:p w:rsidR="000B41C1" w:rsidRDefault="000B41C1" w:rsidP="000B41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</w:t>
            </w:r>
            <w:r w:rsidR="00D17C46"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 31 декабря </w:t>
            </w:r>
          </w:p>
          <w:p w:rsidR="00D17C46" w:rsidRPr="00D17C46" w:rsidRDefault="00D17C46" w:rsidP="000B41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5246" w:type="dxa"/>
          </w:tcPr>
          <w:p w:rsidR="00D17C46" w:rsidRPr="00D17C46" w:rsidRDefault="000D650D" w:rsidP="00BB3C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использования</w:t>
            </w:r>
            <w:r w:rsidRPr="00D17C46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  <w:r w:rsidR="00BB3CB7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, принято постановление от 25.12.2018 № 622 «О внесении изменения в Положение о предоставлении лицом, поступающим на работу на должность руководителя муниципального учреждения, а </w:t>
            </w:r>
            <w:r w:rsidR="00BB3CB7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lastRenderedPageBreak/>
              <w:t>также руководителем муниципального учреждения сведений о своих доходах, об имуществе и обязательствах имущественного  характера супруга (супруги) и несовершеннолетних детей, утвержденное постановлением администрации Красновишерского муниципального района от 06 мая 2013 г. № 668»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0B41C1" w:rsidRDefault="000B41C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Pr="000B41C1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B41C1" w:rsidRDefault="000B41C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0B41C1" w:rsidRPr="00CF5058" w:rsidRDefault="000B41C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E4A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D6104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 муниципальной службы и кадров,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жегодно,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5E6B1E" w:rsidRDefault="005E6B1E" w:rsidP="003E4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сектора муниципальной службы и кадров прошли курс обучения по противодействию коррупции в объеме 72 часа. В обязательном порядке </w:t>
            </w:r>
            <w:r w:rsidR="00E5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семинарах, организуемых Администрацией губернатора Пермского края.</w:t>
            </w:r>
          </w:p>
          <w:p w:rsidR="00E50026" w:rsidRDefault="00E50026" w:rsidP="003E4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руководителей муниципальных учреждений в 2018 году информация об изменении законодательства доводится путем ознакомления с нормативно-правовыми актами. </w:t>
            </w:r>
          </w:p>
          <w:p w:rsidR="005E6B1E" w:rsidRDefault="005E6B1E" w:rsidP="003E4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E500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E5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 обучение, от запланированного количества – 100 %</w:t>
            </w:r>
          </w:p>
        </w:tc>
      </w:tr>
      <w:tr w:rsidR="00A71449" w:rsidRPr="00CF5058" w:rsidTr="000B41C1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D6104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D17C46"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893D8B"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нормативными правовыми актами Российской Федерации, по образовательным программам в области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71449" w:rsidRPr="000B41C1" w:rsidRDefault="00893D8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муниципальной службы и кадров, ПО</w:t>
            </w:r>
          </w:p>
        </w:tc>
        <w:tc>
          <w:tcPr>
            <w:tcW w:w="2409" w:type="dxa"/>
            <w:shd w:val="clear" w:color="auto" w:fill="auto"/>
          </w:tcPr>
          <w:p w:rsidR="000B41C1" w:rsidRDefault="000B41C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71449"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ачиная </w:t>
            </w:r>
          </w:p>
          <w:p w:rsidR="00A71449" w:rsidRPr="000B41C1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июля 2019 г.</w:t>
            </w:r>
          </w:p>
        </w:tc>
        <w:tc>
          <w:tcPr>
            <w:tcW w:w="5246" w:type="dxa"/>
            <w:shd w:val="clear" w:color="auto" w:fill="auto"/>
          </w:tcPr>
          <w:p w:rsidR="00A71449" w:rsidRPr="000B41C1" w:rsidRDefault="00E50026" w:rsidP="003E4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ф</w:t>
            </w:r>
            <w:r w:rsidR="00A71449"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71449" w:rsidRPr="000B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нетерпимого отношения к коррупционным проявлениям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лицами, поступающими на должности муниципальной службы проводится работа по ознакомлению с нормативно-правовыми актами администрации Красновишерского района в сфере противодействия коррупции, </w:t>
            </w:r>
            <w:r w:rsidR="00B34D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требований закона «О противодействии коррупции»</w:t>
            </w:r>
          </w:p>
          <w:p w:rsidR="00A71449" w:rsidRPr="000B41C1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893D8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 муниципальной службы и кадров,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0B41C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B34D96" w:rsidRDefault="00B34D96" w:rsidP="00B34D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ф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единообразного подхода по реализации мер антикоррупционной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сектора муни</w:t>
            </w:r>
            <w:r w:rsidR="0094090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ипальной службы и кадров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обязательном порядке участвует в семинарах, организуемых Администрацией губернатора Пермского края.</w:t>
            </w:r>
          </w:p>
          <w:p w:rsidR="00A71449" w:rsidRPr="00CF5058" w:rsidRDefault="00A71449" w:rsidP="003E4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86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E95861" w:rsidRPr="008568D3" w:rsidRDefault="00E9586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E95861" w:rsidRPr="00E60DC5" w:rsidRDefault="00E95861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E95861" w:rsidRPr="00E60DC5" w:rsidRDefault="00893D8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</w:t>
            </w:r>
          </w:p>
        </w:tc>
        <w:tc>
          <w:tcPr>
            <w:tcW w:w="2409" w:type="dxa"/>
            <w:shd w:val="clear" w:color="auto" w:fill="FFFFFF"/>
          </w:tcPr>
          <w:p w:rsidR="00E95861" w:rsidRPr="00E60DC5" w:rsidRDefault="00E9586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5246" w:type="dxa"/>
            <w:shd w:val="clear" w:color="auto" w:fill="FFFFFF"/>
          </w:tcPr>
          <w:p w:rsidR="00DC4584" w:rsidRPr="00E60DC5" w:rsidRDefault="00DC4584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открытости и прозрачности деятельности, а также информирования граждан  на официальном сайте района в соответствующих вкладках размещены планы проверок, а также отчеты по проверкам. Размещаются планы- графики закупок, производимые  за счет бюджетных средств.</w:t>
            </w:r>
          </w:p>
          <w:p w:rsidR="00DC4584" w:rsidRPr="00E60DC5" w:rsidRDefault="00E60DC5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участия населения в решении вопросов местного значения проводятся публичные слушания. </w:t>
            </w:r>
          </w:p>
          <w:p w:rsidR="00E95861" w:rsidRPr="00E60DC5" w:rsidRDefault="006E3E41" w:rsidP="00E60D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работе Межведомстве</w:t>
            </w:r>
            <w:r w:rsidR="00DC4584"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домственного Совета по противодействию коррупции привлекались представители общественных организаций</w:t>
            </w:r>
            <w:r w:rsidR="00E60DC5" w:rsidRPr="00E60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8D3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8568D3" w:rsidRPr="008568D3" w:rsidRDefault="008568D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shd w:val="clear" w:color="auto" w:fill="FFFFFF"/>
          </w:tcPr>
          <w:p w:rsidR="008568D3" w:rsidRPr="008568D3" w:rsidRDefault="00D17C46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="0055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8568D3" w:rsidRPr="008568D3" w:rsidRDefault="005569B8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кадров, отдел организационной работы и внутренней политики</w:t>
            </w:r>
          </w:p>
        </w:tc>
        <w:tc>
          <w:tcPr>
            <w:tcW w:w="2409" w:type="dxa"/>
            <w:shd w:val="clear" w:color="auto" w:fill="FFFFFF"/>
          </w:tcPr>
          <w:p w:rsidR="008568D3" w:rsidRDefault="00D17C4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гг. </w:t>
            </w:r>
          </w:p>
          <w:p w:rsidR="00D17C46" w:rsidRPr="008568D3" w:rsidRDefault="00D17C4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246" w:type="dxa"/>
            <w:shd w:val="clear" w:color="auto" w:fill="FFFFFF"/>
          </w:tcPr>
          <w:p w:rsidR="007F1A6C" w:rsidRDefault="00B34D96" w:rsidP="00B34D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</w:t>
            </w:r>
            <w:r w:rsidR="00D17C46"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7C46"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деятельности</w:t>
            </w:r>
            <w:r w:rsidR="0049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46"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информированию общественности о результатах работы по профилактике коррупционных и иных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обеспечено размещение материалов в разделе «Противодействие коррупции» на официальном сайте района</w:t>
            </w:r>
            <w:r w:rsidR="00C64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4840" w:rsidRPr="008568D3" w:rsidRDefault="00C64840" w:rsidP="00B34D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работы по противодействию коррупции будет подготовлен в установленный срок.</w:t>
            </w: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495CDC" w:rsidRDefault="00495CDC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Pr="00495CDC" w:rsidRDefault="0008719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495CDC" w:rsidRDefault="00495CDC" w:rsidP="005569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449" w:rsidRDefault="00A71449" w:rsidP="005569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495CDC" w:rsidRPr="00CF5058" w:rsidRDefault="00495CDC" w:rsidP="005569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08719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49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 w:rsidR="0055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района,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5569B8" w:rsidRDefault="005569B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муниципальной службы и кадров, правовое управление, ПО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A71449" w:rsidRPr="00CF5058" w:rsidRDefault="00495CD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C64840" w:rsidRDefault="00C64840" w:rsidP="0049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с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изменении федерального (краевого) законодательства в нормативно-правовые акты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вносятся соответствующие изменения.</w:t>
            </w:r>
            <w:r w:rsidR="00E60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направляется в подведомственные организации для исполнения</w:t>
            </w:r>
          </w:p>
          <w:p w:rsidR="00A71449" w:rsidRPr="00CF5058" w:rsidRDefault="00A71449" w:rsidP="00C648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08719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495C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55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района,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 ОГВ, ОМСУ, их проектов</w:t>
            </w:r>
          </w:p>
        </w:tc>
        <w:tc>
          <w:tcPr>
            <w:tcW w:w="2693" w:type="dxa"/>
            <w:shd w:val="clear" w:color="auto" w:fill="FFFFFF"/>
          </w:tcPr>
          <w:p w:rsidR="00130A61" w:rsidRDefault="00130A6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A71449" w:rsidRPr="00CF5058" w:rsidRDefault="00495CD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C64840" w:rsidRDefault="00C64840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нормативных правовых актах и проектах нормативных правовых актов коррупциогенных факторов, способствующих формированию усл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 для проявления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правовым управлением администрации района проводится антикоррупционная экспертиза проектор правовых актов, а также действующих правовых актов.</w:t>
            </w:r>
          </w:p>
          <w:p w:rsidR="002928EB" w:rsidRDefault="00FD695A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соглашением все проекты НПА также направляются в прокуратуру Красновишерского района, где также проходят правовую и антикоррупционную экспертизу. </w:t>
            </w:r>
          </w:p>
          <w:p w:rsidR="002928EB" w:rsidRDefault="00C64840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2018 году</w:t>
            </w:r>
            <w:r w:rsidR="00E60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принято 168 нормативных правовых актов.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Правовым управлением выявлено:</w:t>
            </w:r>
          </w:p>
          <w:p w:rsidR="00C64840" w:rsidRDefault="000C3BD8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6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коррупциогенных факторов</w:t>
            </w:r>
            <w:r w:rsidR="0029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проектах правовых актов,</w:t>
            </w:r>
          </w:p>
          <w:p w:rsidR="00C64840" w:rsidRDefault="00C64840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коррупциогенный фактор выявлен в ранее принятом правовом акте.</w:t>
            </w:r>
          </w:p>
          <w:p w:rsidR="002928EB" w:rsidRDefault="002928EB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Прокуратурой Красновишерского района выявлено 10 коррупциогенных факторов.</w:t>
            </w:r>
          </w:p>
          <w:p w:rsidR="00C64840" w:rsidRDefault="00C64840" w:rsidP="00495CD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выявленные коррупциогенные акты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исключены путем доработки правовых актов.  </w:t>
            </w:r>
          </w:p>
          <w:p w:rsidR="00A71449" w:rsidRPr="00CF5058" w:rsidRDefault="00A71449" w:rsidP="00C648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851" w:rsidRDefault="00D52851">
      <w:bookmarkStart w:id="2" w:name="Par410"/>
      <w:bookmarkStart w:id="3" w:name="Par411"/>
      <w:bookmarkEnd w:id="2"/>
      <w:bookmarkEnd w:id="3"/>
    </w:p>
    <w:sectPr w:rsidR="00D52851" w:rsidSect="0097186F">
      <w:headerReference w:type="default" r:id="rId7"/>
      <w:footerReference w:type="default" r:id="rId8"/>
      <w:pgSz w:w="16838" w:h="11906" w:orient="landscape" w:code="9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E5" w:rsidRDefault="00377DE5" w:rsidP="00A71449">
      <w:pPr>
        <w:spacing w:after="0" w:line="240" w:lineRule="auto"/>
      </w:pPr>
      <w:r>
        <w:separator/>
      </w:r>
    </w:p>
  </w:endnote>
  <w:endnote w:type="continuationSeparator" w:id="0">
    <w:p w:rsidR="00377DE5" w:rsidRDefault="00377DE5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26" w:rsidRPr="0054615C" w:rsidRDefault="00377DE5" w:rsidP="00546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E5" w:rsidRDefault="00377DE5" w:rsidP="00A71449">
      <w:pPr>
        <w:spacing w:after="0" w:line="240" w:lineRule="auto"/>
      </w:pPr>
      <w:r>
        <w:separator/>
      </w:r>
    </w:p>
  </w:footnote>
  <w:footnote w:type="continuationSeparator" w:id="0">
    <w:p w:rsidR="00377DE5" w:rsidRDefault="00377DE5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26" w:rsidRDefault="004A69F2" w:rsidP="00E96D13">
    <w:pPr>
      <w:pStyle w:val="a3"/>
      <w:jc w:val="center"/>
    </w:pPr>
    <w:r w:rsidRPr="00E96D13">
      <w:rPr>
        <w:rFonts w:ascii="Times New Roman" w:hAnsi="Times New Roman"/>
        <w:sz w:val="28"/>
      </w:rPr>
      <w:fldChar w:fldCharType="begin"/>
    </w:r>
    <w:r w:rsidR="00BA3D75" w:rsidRPr="00E96D13">
      <w:rPr>
        <w:rFonts w:ascii="Times New Roman" w:hAnsi="Times New Roman"/>
        <w:sz w:val="28"/>
      </w:rPr>
      <w:instrText>PAGE   \* MERGEFORMAT</w:instrText>
    </w:r>
    <w:r w:rsidRPr="00E96D13">
      <w:rPr>
        <w:rFonts w:ascii="Times New Roman" w:hAnsi="Times New Roman"/>
        <w:sz w:val="28"/>
      </w:rPr>
      <w:fldChar w:fldCharType="separate"/>
    </w:r>
    <w:r w:rsidR="00C37D46">
      <w:rPr>
        <w:rFonts w:ascii="Times New Roman" w:hAnsi="Times New Roman"/>
        <w:noProof/>
        <w:sz w:val="28"/>
      </w:rPr>
      <w:t>1</w:t>
    </w:r>
    <w:r w:rsidRPr="00E96D1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817AF"/>
    <w:rsid w:val="00087193"/>
    <w:rsid w:val="00094739"/>
    <w:rsid w:val="000B41C1"/>
    <w:rsid w:val="000C3BD8"/>
    <w:rsid w:val="000D650D"/>
    <w:rsid w:val="000E7773"/>
    <w:rsid w:val="00130A61"/>
    <w:rsid w:val="00144028"/>
    <w:rsid w:val="00152AC4"/>
    <w:rsid w:val="001956D2"/>
    <w:rsid w:val="001A4ECC"/>
    <w:rsid w:val="00225DD2"/>
    <w:rsid w:val="00235D75"/>
    <w:rsid w:val="002928EB"/>
    <w:rsid w:val="002C2C14"/>
    <w:rsid w:val="003226FE"/>
    <w:rsid w:val="00331995"/>
    <w:rsid w:val="00360FB6"/>
    <w:rsid w:val="003743D0"/>
    <w:rsid w:val="00377DE5"/>
    <w:rsid w:val="003E4A23"/>
    <w:rsid w:val="00440D0B"/>
    <w:rsid w:val="00452BAA"/>
    <w:rsid w:val="00495CDC"/>
    <w:rsid w:val="004A69F2"/>
    <w:rsid w:val="004C27AC"/>
    <w:rsid w:val="004E3C96"/>
    <w:rsid w:val="004F0052"/>
    <w:rsid w:val="00505B78"/>
    <w:rsid w:val="005569B8"/>
    <w:rsid w:val="00573345"/>
    <w:rsid w:val="00575C8A"/>
    <w:rsid w:val="00584662"/>
    <w:rsid w:val="005B43A4"/>
    <w:rsid w:val="005C0231"/>
    <w:rsid w:val="005E6B1E"/>
    <w:rsid w:val="006359D7"/>
    <w:rsid w:val="006635FC"/>
    <w:rsid w:val="006A567F"/>
    <w:rsid w:val="006E2BDC"/>
    <w:rsid w:val="006E3E41"/>
    <w:rsid w:val="006F0983"/>
    <w:rsid w:val="007035A3"/>
    <w:rsid w:val="00766827"/>
    <w:rsid w:val="007D4EAD"/>
    <w:rsid w:val="007E3038"/>
    <w:rsid w:val="007F1A6C"/>
    <w:rsid w:val="007F5A3D"/>
    <w:rsid w:val="008166AD"/>
    <w:rsid w:val="008568D3"/>
    <w:rsid w:val="00893D8B"/>
    <w:rsid w:val="008975C3"/>
    <w:rsid w:val="008B694F"/>
    <w:rsid w:val="009127CA"/>
    <w:rsid w:val="00940908"/>
    <w:rsid w:val="009527DE"/>
    <w:rsid w:val="00955FE6"/>
    <w:rsid w:val="009D61BF"/>
    <w:rsid w:val="00A12942"/>
    <w:rsid w:val="00A213E2"/>
    <w:rsid w:val="00A25899"/>
    <w:rsid w:val="00A5383D"/>
    <w:rsid w:val="00A71449"/>
    <w:rsid w:val="00A873E0"/>
    <w:rsid w:val="00A924C6"/>
    <w:rsid w:val="00A9379B"/>
    <w:rsid w:val="00AC0387"/>
    <w:rsid w:val="00AE751F"/>
    <w:rsid w:val="00B16FD9"/>
    <w:rsid w:val="00B2252D"/>
    <w:rsid w:val="00B225D7"/>
    <w:rsid w:val="00B34D96"/>
    <w:rsid w:val="00B67313"/>
    <w:rsid w:val="00BA3D75"/>
    <w:rsid w:val="00BB3CB7"/>
    <w:rsid w:val="00C13321"/>
    <w:rsid w:val="00C33AA1"/>
    <w:rsid w:val="00C37D46"/>
    <w:rsid w:val="00C64840"/>
    <w:rsid w:val="00C77D6C"/>
    <w:rsid w:val="00C92FED"/>
    <w:rsid w:val="00C94CFF"/>
    <w:rsid w:val="00CF5058"/>
    <w:rsid w:val="00D039B3"/>
    <w:rsid w:val="00D17C46"/>
    <w:rsid w:val="00D31B80"/>
    <w:rsid w:val="00D52851"/>
    <w:rsid w:val="00D61043"/>
    <w:rsid w:val="00D828FC"/>
    <w:rsid w:val="00DC4584"/>
    <w:rsid w:val="00DD6165"/>
    <w:rsid w:val="00E005BA"/>
    <w:rsid w:val="00E20B67"/>
    <w:rsid w:val="00E45F0F"/>
    <w:rsid w:val="00E50026"/>
    <w:rsid w:val="00E50072"/>
    <w:rsid w:val="00E501F5"/>
    <w:rsid w:val="00E512DF"/>
    <w:rsid w:val="00E60DC5"/>
    <w:rsid w:val="00E72655"/>
    <w:rsid w:val="00E95861"/>
    <w:rsid w:val="00EA3698"/>
    <w:rsid w:val="00EF2911"/>
    <w:rsid w:val="00F00D5E"/>
    <w:rsid w:val="00F169EC"/>
    <w:rsid w:val="00F23327"/>
    <w:rsid w:val="00F915D1"/>
    <w:rsid w:val="00FB448B"/>
    <w:rsid w:val="00FD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4C31-375C-434A-93AC-9F814C3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customStyle="1" w:styleId="aa">
    <w:name w:val="Основной текст_"/>
    <w:link w:val="1"/>
    <w:locked/>
    <w:rsid w:val="0009473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94739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styleId="ab">
    <w:name w:val="Hyperlink"/>
    <w:rsid w:val="00EA369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36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Salutation"/>
    <w:basedOn w:val="a"/>
    <w:next w:val="a"/>
    <w:link w:val="ae"/>
    <w:rsid w:val="005C0231"/>
    <w:pPr>
      <w:spacing w:before="16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риветствие Знак"/>
    <w:basedOn w:val="a0"/>
    <w:link w:val="ad"/>
    <w:rsid w:val="005C023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next w:val="a"/>
    <w:link w:val="af0"/>
    <w:uiPriority w:val="99"/>
    <w:semiHidden/>
    <w:unhideWhenUsed/>
    <w:rsid w:val="005C023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upload/versions/24717/49388/661-201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16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Антипина Светлана Гаврииловна</cp:lastModifiedBy>
  <cp:revision>11</cp:revision>
  <cp:lastPrinted>2019-01-14T11:13:00Z</cp:lastPrinted>
  <dcterms:created xsi:type="dcterms:W3CDTF">2019-01-11T11:36:00Z</dcterms:created>
  <dcterms:modified xsi:type="dcterms:W3CDTF">2019-02-01T08:37:00Z</dcterms:modified>
</cp:coreProperties>
</file>